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0C6" w:rsidRPr="00CA00C6" w:rsidRDefault="00CA00C6" w:rsidP="00CA00C6">
      <w:pPr>
        <w:spacing w:after="0" w:line="240" w:lineRule="auto"/>
        <w:jc w:val="center"/>
        <w:rPr>
          <w:rFonts w:ascii="Times New Roman" w:hAnsi="Times New Roman" w:cs="Times New Roman"/>
        </w:rPr>
      </w:pPr>
      <w:bookmarkStart w:id="0" w:name="_GoBack"/>
      <w:bookmarkEnd w:id="0"/>
      <w:r w:rsidRPr="00CA00C6">
        <w:rPr>
          <w:rFonts w:ascii="Times New Roman" w:eastAsiaTheme="majorEastAsia" w:hAnsi="Times New Roman" w:cs="Times New Roman"/>
          <w:b/>
        </w:rPr>
        <w:t>CHAMADA INTERNA 07/2022/PROPPG/IFPA</w:t>
      </w:r>
    </w:p>
    <w:p w:rsidR="00CA00C6" w:rsidRPr="00CA00C6" w:rsidRDefault="00CA00C6" w:rsidP="00CA00C6">
      <w:pPr>
        <w:spacing w:after="0" w:line="240" w:lineRule="auto"/>
        <w:jc w:val="center"/>
        <w:rPr>
          <w:rFonts w:ascii="Times New Roman" w:eastAsia="Times New Roman" w:hAnsi="Times New Roman" w:cs="Times New Roman"/>
          <w:b/>
        </w:rPr>
      </w:pPr>
      <w:r w:rsidRPr="00CA00C6">
        <w:rPr>
          <w:rFonts w:ascii="Times New Roman" w:hAnsi="Times New Roman" w:cs="Times New Roman"/>
          <w:b/>
          <w:bCs/>
          <w:color w:val="000000"/>
        </w:rPr>
        <w:t xml:space="preserve">ANEXO I- </w:t>
      </w:r>
      <w:r w:rsidRPr="00CA00C6">
        <w:rPr>
          <w:rFonts w:ascii="Times New Roman" w:eastAsia="Times New Roman" w:hAnsi="Times New Roman" w:cs="Times New Roman"/>
          <w:b/>
        </w:rPr>
        <w:t>PLANO DE TRABALHO DO</w:t>
      </w:r>
      <w:r w:rsidRPr="00CA00C6">
        <w:rPr>
          <w:rFonts w:ascii="Times New Roman" w:eastAsia="Times New Roman" w:hAnsi="Times New Roman" w:cs="Times New Roman"/>
        </w:rPr>
        <w:t xml:space="preserve"> </w:t>
      </w:r>
      <w:r w:rsidRPr="00CA00C6">
        <w:rPr>
          <w:rFonts w:ascii="Times New Roman" w:eastAsia="Times New Roman" w:hAnsi="Times New Roman" w:cs="Times New Roman"/>
          <w:b/>
        </w:rPr>
        <w:t>NITT-IFPA</w:t>
      </w:r>
    </w:p>
    <w:p w:rsidR="00CA00C6" w:rsidRDefault="00CA00C6" w:rsidP="00CA00C6">
      <w:pPr>
        <w:spacing w:after="0" w:line="240" w:lineRule="auto"/>
        <w:jc w:val="center"/>
        <w:rPr>
          <w:rFonts w:ascii="Times New Roman" w:eastAsia="Times New Roman" w:hAnsi="Times New Roman" w:cs="Times New Roman"/>
        </w:rPr>
      </w:pPr>
    </w:p>
    <w:p w:rsidR="00CA00C6" w:rsidRDefault="00CA00C6" w:rsidP="00CA00C6">
      <w:pPr>
        <w:numPr>
          <w:ilvl w:val="0"/>
          <w:numId w:val="28"/>
        </w:numPr>
        <w:pBdr>
          <w:top w:val="nil"/>
          <w:left w:val="nil"/>
          <w:bottom w:val="nil"/>
          <w:right w:val="nil"/>
          <w:between w:val="nil"/>
        </w:pBdr>
        <w:spacing w:after="0" w:line="240" w:lineRule="auto"/>
        <w:ind w:left="284" w:hanging="284"/>
        <w:rPr>
          <w:rFonts w:ascii="Times New Roman" w:eastAsia="Times New Roman" w:hAnsi="Times New Roman" w:cs="Times New Roman"/>
          <w:b/>
          <w:color w:val="000000"/>
        </w:rPr>
      </w:pPr>
      <w:r>
        <w:rPr>
          <w:rFonts w:ascii="Times New Roman" w:eastAsia="Times New Roman" w:hAnsi="Times New Roman" w:cs="Times New Roman"/>
          <w:b/>
          <w:color w:val="000000"/>
        </w:rPr>
        <w:t>APRESENTAÇÃO</w:t>
      </w:r>
    </w:p>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pPr>
    </w:p>
    <w:p w:rsidR="00CA00C6" w:rsidRDefault="00CA00C6" w:rsidP="00CA00C6">
      <w:pPr>
        <w:spacing w:line="360" w:lineRule="auto"/>
        <w:ind w:firstLine="1134"/>
        <w:jc w:val="both"/>
        <w:rPr>
          <w:rFonts w:ascii="Times New Roman" w:eastAsia="Times New Roman" w:hAnsi="Times New Roman" w:cs="Times New Roman"/>
        </w:rPr>
      </w:pPr>
      <w:r>
        <w:rPr>
          <w:rFonts w:ascii="Times New Roman" w:eastAsia="Times New Roman" w:hAnsi="Times New Roman" w:cs="Times New Roman"/>
        </w:rPr>
        <w:t xml:space="preserve">Este plano de trabalho é um instrumento norteador das ações </w:t>
      </w:r>
      <w:r w:rsidRPr="00F6514F">
        <w:rPr>
          <w:rFonts w:ascii="Times New Roman" w:eastAsia="Times New Roman" w:hAnsi="Times New Roman" w:cs="Times New Roman"/>
        </w:rPr>
        <w:t xml:space="preserve">do NITT-IFPA </w:t>
      </w:r>
      <w:r>
        <w:rPr>
          <w:rFonts w:ascii="Times New Roman" w:eastAsia="Times New Roman" w:hAnsi="Times New Roman" w:cs="Times New Roman"/>
        </w:rPr>
        <w:t xml:space="preserve">que objetiva o planejamento estratégico e tático das ações atribuídas ao </w:t>
      </w:r>
      <w:r w:rsidRPr="00F6514F">
        <w:rPr>
          <w:rFonts w:ascii="Times New Roman" w:eastAsia="Times New Roman" w:hAnsi="Times New Roman" w:cs="Times New Roman"/>
        </w:rPr>
        <w:t>núcleo,</w:t>
      </w:r>
      <w:r>
        <w:rPr>
          <w:rFonts w:ascii="Times New Roman" w:eastAsia="Times New Roman" w:hAnsi="Times New Roman" w:cs="Times New Roman"/>
        </w:rPr>
        <w:t xml:space="preserve"> como: promover e gerir a política de inovação e propriedade intelectual no âmbito do IFPA; promover a cultura da proteção da propriedade intelectual e zelar pela adequada proteção das inovações geradas pela comunidade interna e externa (patentes, marcas, direitos autorais, transferência de tecnologia e ações inerentes); prospectar as tecnologias inovadoras desenvolvidas no IFPA; opinar quanto à divulgação da produção intelectual relacionada às atividades de inovação; informar aos pesquisadores quanto às oportunidades em editais relativos à inovação tecnológica; assessorar os professores, pesquisadores e alunos em assuntos relacionados à produção e gestão da inovação; qualificar os profissionais do IFPA para redação de projetos relacionados à inovação; promover a capacitação profissional dos seus integrantes; fomentar e fortalecer parcerias e buscar financiamento junto a órgãos governamentais, empresas e sociedade, para o desenvolvimento da inovação; promover estratégias de inovação no âmbito dos Arranjos Produtivos Locais; desenvolver e integrar redes de informações entre pesquisadores, empresários e instituições de ciência e tecnologia; promover e atuar nos processos de negociação de licenciamento e transferência de tecnologia; acompanhar os projetos, contratos e convênios realizados no âmbito do IFPA que versem sobre inovação ou que possam resultar em propriedade intelectual assegurando o necessário sigilo até a proteção; realizar avaliação de potencial de </w:t>
      </w:r>
      <w:proofErr w:type="spellStart"/>
      <w:r>
        <w:rPr>
          <w:rFonts w:ascii="Times New Roman" w:eastAsia="Times New Roman" w:hAnsi="Times New Roman" w:cs="Times New Roman"/>
        </w:rPr>
        <w:t>patenteabilidade</w:t>
      </w:r>
      <w:proofErr w:type="spellEnd"/>
      <w:r>
        <w:rPr>
          <w:rFonts w:ascii="Times New Roman" w:eastAsia="Times New Roman" w:hAnsi="Times New Roman" w:cs="Times New Roman"/>
        </w:rPr>
        <w:t xml:space="preserve"> nos projetos de pesquisa do IFPA, promovendo o processamento dos pedidos de proteção junto ao INPI e a manutenção dos títulos de propriedade intelectual do IFPA; estimular a prática da inovação no ensino, na pesquisa e na extensão do IFPA; acompanhar o desempenho dos grupos de pesquisa na execução do plano de trabalho proposto nos projetos aprovados na área de inovação; fomentar a interação do NITT com os demais atores do processo de inovação no IFPA e avaliar solicitações de proteção ao conhecimento de inventor independente.</w:t>
      </w:r>
    </w:p>
    <w:p w:rsidR="00CA00C6" w:rsidRDefault="00CA00C6" w:rsidP="00CA00C6">
      <w:pPr>
        <w:spacing w:line="360" w:lineRule="auto"/>
        <w:ind w:firstLine="1134"/>
        <w:jc w:val="both"/>
        <w:rPr>
          <w:rFonts w:ascii="Times New Roman" w:eastAsia="Times New Roman" w:hAnsi="Times New Roman" w:cs="Times New Roman"/>
        </w:rPr>
      </w:pPr>
    </w:p>
    <w:p w:rsidR="00CA00C6" w:rsidRDefault="00CA00C6" w:rsidP="00CA00C6">
      <w:pPr>
        <w:pBdr>
          <w:top w:val="nil"/>
          <w:left w:val="nil"/>
          <w:bottom w:val="nil"/>
          <w:right w:val="nil"/>
          <w:between w:val="nil"/>
        </w:pBdr>
        <w:tabs>
          <w:tab w:val="left" w:pos="0"/>
          <w:tab w:val="left" w:pos="4623"/>
        </w:tabs>
        <w:jc w:val="center"/>
        <w:rPr>
          <w:rFonts w:ascii="Arial" w:hAnsi="Arial" w:cs="Arial"/>
          <w:b/>
          <w:bCs/>
          <w:color w:val="000000"/>
        </w:rPr>
      </w:pPr>
    </w:p>
    <w:p w:rsidR="00CA00C6" w:rsidRDefault="00CA00C6" w:rsidP="00CA00C6">
      <w:pPr>
        <w:pBdr>
          <w:top w:val="nil"/>
          <w:left w:val="nil"/>
          <w:bottom w:val="nil"/>
          <w:right w:val="nil"/>
          <w:between w:val="nil"/>
        </w:pBdr>
        <w:tabs>
          <w:tab w:val="left" w:pos="0"/>
          <w:tab w:val="left" w:pos="4623"/>
        </w:tabs>
        <w:jc w:val="center"/>
        <w:rPr>
          <w:rFonts w:ascii="Arial" w:hAnsi="Arial" w:cs="Arial"/>
          <w:b/>
          <w:bCs/>
          <w:color w:val="000000"/>
        </w:rPr>
      </w:pPr>
    </w:p>
    <w:p w:rsidR="00CA00C6" w:rsidRDefault="00CA00C6" w:rsidP="00CA00C6">
      <w:pPr>
        <w:pBdr>
          <w:top w:val="nil"/>
          <w:left w:val="nil"/>
          <w:bottom w:val="nil"/>
          <w:right w:val="nil"/>
          <w:between w:val="nil"/>
        </w:pBdr>
        <w:tabs>
          <w:tab w:val="left" w:pos="0"/>
          <w:tab w:val="left" w:pos="4623"/>
        </w:tabs>
        <w:jc w:val="center"/>
        <w:rPr>
          <w:rFonts w:ascii="Arial" w:hAnsi="Arial" w:cs="Arial"/>
          <w:b/>
          <w:bCs/>
          <w:color w:val="000000"/>
        </w:rPr>
      </w:pPr>
    </w:p>
    <w:p w:rsidR="00CA00C6" w:rsidRDefault="00CA00C6" w:rsidP="00CA00C6">
      <w:pPr>
        <w:pBdr>
          <w:top w:val="nil"/>
          <w:left w:val="nil"/>
          <w:bottom w:val="nil"/>
          <w:right w:val="nil"/>
          <w:between w:val="nil"/>
        </w:pBdr>
        <w:tabs>
          <w:tab w:val="left" w:pos="0"/>
          <w:tab w:val="left" w:pos="4623"/>
        </w:tabs>
        <w:jc w:val="center"/>
        <w:rPr>
          <w:rFonts w:ascii="Arial" w:hAnsi="Arial" w:cs="Arial"/>
          <w:b/>
          <w:bCs/>
          <w:color w:val="000000"/>
        </w:rPr>
      </w:pPr>
    </w:p>
    <w:p w:rsidR="00CA00C6" w:rsidRDefault="00CA00C6" w:rsidP="00CA00C6">
      <w:pPr>
        <w:pBdr>
          <w:top w:val="nil"/>
          <w:left w:val="nil"/>
          <w:bottom w:val="nil"/>
          <w:right w:val="nil"/>
          <w:between w:val="nil"/>
        </w:pBdr>
        <w:tabs>
          <w:tab w:val="left" w:pos="0"/>
          <w:tab w:val="left" w:pos="4623"/>
        </w:tabs>
        <w:jc w:val="center"/>
        <w:rPr>
          <w:rFonts w:ascii="Arial" w:hAnsi="Arial" w:cs="Arial"/>
          <w:b/>
          <w:bCs/>
          <w:color w:val="000000"/>
        </w:rPr>
      </w:pPr>
    </w:p>
    <w:p w:rsidR="00CA00C6" w:rsidRPr="00CA00C6" w:rsidRDefault="00CA00C6" w:rsidP="00CA00C6">
      <w:pPr>
        <w:spacing w:after="0" w:line="240" w:lineRule="auto"/>
        <w:jc w:val="center"/>
        <w:rPr>
          <w:rFonts w:ascii="Times New Roman" w:eastAsia="Times New Roman" w:hAnsi="Times New Roman" w:cs="Times New Roman"/>
          <w:b/>
        </w:rPr>
      </w:pPr>
      <w:r w:rsidRPr="00CA00C6">
        <w:rPr>
          <w:rFonts w:ascii="Times New Roman" w:eastAsia="Times New Roman" w:hAnsi="Times New Roman" w:cs="Times New Roman"/>
          <w:b/>
        </w:rPr>
        <w:lastRenderedPageBreak/>
        <w:t>ATIVIDADES PARA O EXERCÍCIO 2022.2-2023.1</w:t>
      </w:r>
    </w:p>
    <w:p w:rsidR="00CA00C6" w:rsidRPr="00695889" w:rsidRDefault="00CA00C6" w:rsidP="00CA00C6">
      <w:pPr>
        <w:pBdr>
          <w:top w:val="nil"/>
          <w:left w:val="nil"/>
          <w:bottom w:val="nil"/>
          <w:right w:val="nil"/>
          <w:between w:val="nil"/>
        </w:pBdr>
        <w:tabs>
          <w:tab w:val="left" w:pos="0"/>
          <w:tab w:val="left" w:pos="4623"/>
        </w:tabs>
        <w:jc w:val="center"/>
        <w:rPr>
          <w:rFonts w:ascii="Arial" w:hAnsi="Arial" w:cs="Arial"/>
          <w:b/>
          <w:bCs/>
          <w:color w:val="000000"/>
        </w:rPr>
      </w:pPr>
    </w:p>
    <w:tbl>
      <w:tblPr>
        <w:tblW w:w="9225" w:type="dxa"/>
        <w:tblInd w:w="70" w:type="dxa"/>
        <w:tblLayout w:type="fixed"/>
        <w:tblCellMar>
          <w:left w:w="70" w:type="dxa"/>
          <w:right w:w="70" w:type="dxa"/>
        </w:tblCellMar>
        <w:tblLook w:val="0000" w:firstRow="0" w:lastRow="0" w:firstColumn="0" w:lastColumn="0" w:noHBand="0" w:noVBand="0"/>
      </w:tblPr>
      <w:tblGrid>
        <w:gridCol w:w="2552"/>
        <w:gridCol w:w="6673"/>
      </w:tblGrid>
      <w:tr w:rsidR="00CA00C6" w:rsidRPr="009005BD" w:rsidTr="00C314E1">
        <w:trPr>
          <w:cantSplit/>
          <w:trHeight w:val="346"/>
        </w:trPr>
        <w:tc>
          <w:tcPr>
            <w:tcW w:w="9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A00C6" w:rsidRPr="00543307" w:rsidRDefault="00CA00C6" w:rsidP="00C314E1">
            <w:pPr>
              <w:pStyle w:val="Ttulo1"/>
              <w:rPr>
                <w:sz w:val="22"/>
                <w:szCs w:val="22"/>
              </w:rPr>
            </w:pPr>
            <w:r w:rsidRPr="00543307">
              <w:rPr>
                <w:sz w:val="22"/>
                <w:szCs w:val="22"/>
              </w:rPr>
              <w:t>PLANO DE TRABALHO DO AGENTE DE INOVAÇÃO</w:t>
            </w:r>
          </w:p>
        </w:tc>
      </w:tr>
      <w:tr w:rsidR="00CA00C6" w:rsidRPr="009005BD" w:rsidTr="00C314E1">
        <w:trPr>
          <w:trHeight w:val="346"/>
        </w:trPr>
        <w:tc>
          <w:tcPr>
            <w:tcW w:w="2552" w:type="dxa"/>
            <w:tcBorders>
              <w:left w:val="single" w:sz="4" w:space="0" w:color="000000"/>
              <w:bottom w:val="single" w:sz="4" w:space="0" w:color="000000"/>
            </w:tcBorders>
            <w:vAlign w:val="center"/>
          </w:tcPr>
          <w:p w:rsidR="00CA00C6" w:rsidRPr="009005BD" w:rsidRDefault="00CA00C6" w:rsidP="00C314E1">
            <w:pPr>
              <w:pStyle w:val="ndice"/>
              <w:suppressLineNumbers w:val="0"/>
              <w:snapToGrid w:val="0"/>
              <w:rPr>
                <w:rFonts w:cs="Times New Roman"/>
                <w:bCs/>
                <w:sz w:val="24"/>
                <w:szCs w:val="24"/>
              </w:rPr>
            </w:pPr>
            <w:r w:rsidRPr="009005BD">
              <w:rPr>
                <w:rFonts w:cs="Times New Roman"/>
                <w:bCs/>
                <w:sz w:val="24"/>
                <w:szCs w:val="24"/>
              </w:rPr>
              <w:t>Nome</w:t>
            </w:r>
            <w:r>
              <w:rPr>
                <w:rFonts w:cs="Times New Roman"/>
                <w:bCs/>
                <w:sz w:val="24"/>
                <w:szCs w:val="24"/>
              </w:rPr>
              <w:t xml:space="preserve"> do candidato:</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trHeight w:val="346"/>
        </w:trPr>
        <w:tc>
          <w:tcPr>
            <w:tcW w:w="2552" w:type="dxa"/>
            <w:tcBorders>
              <w:left w:val="single" w:sz="4" w:space="0" w:color="000000"/>
              <w:bottom w:val="single" w:sz="4" w:space="0" w:color="000000"/>
            </w:tcBorders>
            <w:vAlign w:val="center"/>
          </w:tcPr>
          <w:p w:rsidR="00CA00C6" w:rsidRPr="009005BD" w:rsidRDefault="00CA00C6" w:rsidP="00C314E1">
            <w:pPr>
              <w:pStyle w:val="ndice"/>
              <w:suppressLineNumbers w:val="0"/>
              <w:snapToGrid w:val="0"/>
              <w:rPr>
                <w:rFonts w:cs="Times New Roman"/>
                <w:bCs/>
                <w:sz w:val="24"/>
                <w:szCs w:val="24"/>
              </w:rPr>
            </w:pPr>
            <w:r>
              <w:rPr>
                <w:rFonts w:cs="Times New Roman"/>
                <w:bCs/>
                <w:sz w:val="24"/>
                <w:szCs w:val="24"/>
              </w:rPr>
              <w:t>E-mail e telefone</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trHeight w:val="353"/>
        </w:trPr>
        <w:tc>
          <w:tcPr>
            <w:tcW w:w="2552" w:type="dxa"/>
            <w:tcBorders>
              <w:left w:val="single" w:sz="4" w:space="0" w:color="000000"/>
              <w:bottom w:val="single" w:sz="4" w:space="0" w:color="000000"/>
            </w:tcBorders>
            <w:vAlign w:val="center"/>
          </w:tcPr>
          <w:p w:rsidR="00CA00C6" w:rsidRPr="009005BD" w:rsidRDefault="00CA00C6" w:rsidP="00C314E1">
            <w:pPr>
              <w:pStyle w:val="ndice"/>
              <w:suppressLineNumbers w:val="0"/>
              <w:snapToGrid w:val="0"/>
              <w:rPr>
                <w:rFonts w:cs="Times New Roman"/>
                <w:bCs/>
                <w:sz w:val="24"/>
                <w:szCs w:val="24"/>
              </w:rPr>
            </w:pPr>
            <w:r>
              <w:rPr>
                <w:rFonts w:cs="Times New Roman"/>
                <w:bCs/>
                <w:sz w:val="24"/>
                <w:szCs w:val="24"/>
              </w:rPr>
              <w:t>Campus</w:t>
            </w:r>
            <w:r w:rsidRPr="009005BD">
              <w:rPr>
                <w:rFonts w:cs="Times New Roman"/>
                <w:bCs/>
                <w:sz w:val="24"/>
                <w:szCs w:val="24"/>
              </w:rPr>
              <w:t>:</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trHeight w:val="346"/>
        </w:trPr>
        <w:tc>
          <w:tcPr>
            <w:tcW w:w="2552" w:type="dxa"/>
            <w:tcBorders>
              <w:left w:val="single" w:sz="4" w:space="0" w:color="000000"/>
              <w:bottom w:val="single" w:sz="4" w:space="0" w:color="000000"/>
            </w:tcBorders>
            <w:vAlign w:val="center"/>
          </w:tcPr>
          <w:p w:rsidR="00CA00C6" w:rsidRPr="009005BD" w:rsidRDefault="00CA00C6" w:rsidP="00C314E1">
            <w:pPr>
              <w:pStyle w:val="ndice"/>
              <w:suppressLineNumbers w:val="0"/>
              <w:snapToGrid w:val="0"/>
              <w:rPr>
                <w:rFonts w:cs="Times New Roman"/>
                <w:bCs/>
                <w:sz w:val="24"/>
                <w:szCs w:val="24"/>
              </w:rPr>
            </w:pPr>
            <w:r>
              <w:rPr>
                <w:rFonts w:cs="Times New Roman"/>
                <w:bCs/>
                <w:sz w:val="24"/>
                <w:szCs w:val="24"/>
              </w:rPr>
              <w:t>Cargo:</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trHeight w:val="361"/>
        </w:trPr>
        <w:tc>
          <w:tcPr>
            <w:tcW w:w="2552" w:type="dxa"/>
            <w:tcBorders>
              <w:left w:val="single" w:sz="4" w:space="0" w:color="000000"/>
              <w:bottom w:val="single" w:sz="4" w:space="0" w:color="000000"/>
            </w:tcBorders>
            <w:vAlign w:val="center"/>
          </w:tcPr>
          <w:p w:rsidR="00CA00C6" w:rsidRPr="009005BD" w:rsidRDefault="00CA00C6" w:rsidP="00C314E1">
            <w:pPr>
              <w:pStyle w:val="ndice"/>
              <w:suppressLineNumbers w:val="0"/>
              <w:snapToGrid w:val="0"/>
              <w:rPr>
                <w:rFonts w:cs="Times New Roman"/>
                <w:bCs/>
                <w:sz w:val="24"/>
                <w:szCs w:val="24"/>
              </w:rPr>
            </w:pPr>
            <w:r>
              <w:rPr>
                <w:rFonts w:cs="Times New Roman"/>
                <w:bCs/>
                <w:sz w:val="24"/>
                <w:szCs w:val="24"/>
              </w:rPr>
              <w:t>Setor onde atua no IFPA</w:t>
            </w:r>
            <w:r w:rsidRPr="009005BD">
              <w:rPr>
                <w:rFonts w:cs="Times New Roman"/>
                <w:bCs/>
                <w:sz w:val="24"/>
                <w:szCs w:val="24"/>
              </w:rPr>
              <w:t>:</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trHeight w:val="361"/>
        </w:trPr>
        <w:tc>
          <w:tcPr>
            <w:tcW w:w="2552" w:type="dxa"/>
            <w:tcBorders>
              <w:left w:val="single" w:sz="4" w:space="0" w:color="000000"/>
              <w:bottom w:val="single" w:sz="4" w:space="0" w:color="000000"/>
            </w:tcBorders>
            <w:vAlign w:val="center"/>
          </w:tcPr>
          <w:p w:rsidR="00CA00C6" w:rsidRDefault="00CA00C6" w:rsidP="00C314E1">
            <w:pPr>
              <w:pStyle w:val="ndice"/>
              <w:suppressLineNumbers w:val="0"/>
              <w:snapToGrid w:val="0"/>
              <w:rPr>
                <w:rFonts w:cs="Times New Roman"/>
                <w:bCs/>
                <w:sz w:val="24"/>
                <w:szCs w:val="24"/>
              </w:rPr>
            </w:pPr>
            <w:r>
              <w:rPr>
                <w:rFonts w:cs="Times New Roman"/>
                <w:bCs/>
                <w:sz w:val="24"/>
                <w:szCs w:val="24"/>
              </w:rPr>
              <w:t>Nome da chefia imediata</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trHeight w:val="361"/>
        </w:trPr>
        <w:tc>
          <w:tcPr>
            <w:tcW w:w="2552" w:type="dxa"/>
            <w:tcBorders>
              <w:left w:val="single" w:sz="4" w:space="0" w:color="000000"/>
              <w:bottom w:val="single" w:sz="4" w:space="0" w:color="000000"/>
            </w:tcBorders>
            <w:vAlign w:val="center"/>
          </w:tcPr>
          <w:p w:rsidR="00CA00C6" w:rsidRDefault="00CA00C6" w:rsidP="00C314E1">
            <w:pPr>
              <w:pStyle w:val="ndice"/>
              <w:suppressLineNumbers w:val="0"/>
              <w:snapToGrid w:val="0"/>
              <w:rPr>
                <w:rFonts w:cs="Times New Roman"/>
                <w:bCs/>
                <w:sz w:val="24"/>
                <w:szCs w:val="24"/>
              </w:rPr>
            </w:pPr>
            <w:r>
              <w:rPr>
                <w:rFonts w:cs="Times New Roman"/>
                <w:bCs/>
                <w:sz w:val="24"/>
                <w:szCs w:val="24"/>
              </w:rPr>
              <w:t>E-mail e telefone da chefia imediata</w:t>
            </w:r>
          </w:p>
        </w:tc>
        <w:tc>
          <w:tcPr>
            <w:tcW w:w="6673" w:type="dxa"/>
            <w:tcBorders>
              <w:left w:val="single" w:sz="4" w:space="0" w:color="000000"/>
              <w:bottom w:val="single" w:sz="4" w:space="0" w:color="000000"/>
              <w:right w:val="single" w:sz="4" w:space="0" w:color="000000"/>
            </w:tcBorders>
            <w:vAlign w:val="center"/>
          </w:tcPr>
          <w:p w:rsidR="00CA00C6" w:rsidRPr="009005BD" w:rsidRDefault="00CA00C6" w:rsidP="00C314E1">
            <w:pPr>
              <w:snapToGrid w:val="0"/>
            </w:pPr>
          </w:p>
        </w:tc>
      </w:tr>
      <w:tr w:rsidR="00CA00C6" w:rsidRPr="009005BD" w:rsidTr="00C314E1">
        <w:trPr>
          <w:cantSplit/>
          <w:trHeight w:val="346"/>
        </w:trPr>
        <w:tc>
          <w:tcPr>
            <w:tcW w:w="2552" w:type="dxa"/>
            <w:tcBorders>
              <w:top w:val="single" w:sz="4" w:space="0" w:color="auto"/>
              <w:left w:val="single" w:sz="4" w:space="0" w:color="000000"/>
              <w:bottom w:val="single" w:sz="4" w:space="0" w:color="auto"/>
            </w:tcBorders>
            <w:vAlign w:val="center"/>
          </w:tcPr>
          <w:p w:rsidR="00CA00C6" w:rsidRPr="009005BD" w:rsidRDefault="00CA00C6" w:rsidP="00C314E1">
            <w:pPr>
              <w:pStyle w:val="ndice"/>
              <w:suppressLineNumbers w:val="0"/>
              <w:snapToGrid w:val="0"/>
              <w:rPr>
                <w:rFonts w:cs="Times New Roman"/>
                <w:sz w:val="24"/>
                <w:szCs w:val="24"/>
              </w:rPr>
            </w:pPr>
            <w:r>
              <w:rPr>
                <w:rFonts w:cs="Times New Roman"/>
                <w:sz w:val="24"/>
                <w:szCs w:val="24"/>
              </w:rPr>
              <w:t xml:space="preserve">Carga-horária/semanal proposta: </w:t>
            </w:r>
          </w:p>
        </w:tc>
        <w:tc>
          <w:tcPr>
            <w:tcW w:w="6673" w:type="dxa"/>
            <w:tcBorders>
              <w:top w:val="single" w:sz="4" w:space="0" w:color="auto"/>
              <w:left w:val="single" w:sz="4" w:space="0" w:color="000000"/>
              <w:bottom w:val="single" w:sz="4" w:space="0" w:color="auto"/>
              <w:right w:val="single" w:sz="4" w:space="0" w:color="000000"/>
            </w:tcBorders>
            <w:vAlign w:val="center"/>
          </w:tcPr>
          <w:p w:rsidR="00CA00C6" w:rsidRPr="009005BD" w:rsidRDefault="00CA00C6" w:rsidP="00C314E1">
            <w:pPr>
              <w:pStyle w:val="ndice"/>
              <w:suppressLineNumbers w:val="0"/>
              <w:snapToGrid w:val="0"/>
              <w:rPr>
                <w:rFonts w:cs="Times New Roman"/>
                <w:sz w:val="24"/>
                <w:szCs w:val="24"/>
              </w:rPr>
            </w:pPr>
          </w:p>
        </w:tc>
      </w:tr>
      <w:tr w:rsidR="00CA00C6" w:rsidRPr="009005BD" w:rsidTr="00C314E1">
        <w:trPr>
          <w:cantSplit/>
          <w:trHeight w:val="346"/>
        </w:trPr>
        <w:tc>
          <w:tcPr>
            <w:tcW w:w="9225" w:type="dxa"/>
            <w:gridSpan w:val="2"/>
            <w:tcBorders>
              <w:top w:val="single" w:sz="4" w:space="0" w:color="auto"/>
              <w:left w:val="single" w:sz="4" w:space="0" w:color="000000"/>
              <w:bottom w:val="single" w:sz="4" w:space="0" w:color="000000"/>
              <w:right w:val="single" w:sz="4" w:space="0" w:color="000000"/>
            </w:tcBorders>
            <w:vAlign w:val="center"/>
          </w:tcPr>
          <w:p w:rsidR="00CA00C6" w:rsidRPr="009005BD" w:rsidRDefault="00CA00C6" w:rsidP="00C314E1">
            <w:pPr>
              <w:pStyle w:val="Ttulo1"/>
              <w:rPr>
                <w:rFonts w:cs="Times New Roman"/>
              </w:rPr>
            </w:pPr>
            <w:r w:rsidRPr="00C51F0E">
              <w:rPr>
                <w:sz w:val="22"/>
                <w:szCs w:val="22"/>
              </w:rPr>
              <w:t>RESUMO DO PLANO DE TRABALHO</w:t>
            </w:r>
          </w:p>
        </w:tc>
      </w:tr>
      <w:tr w:rsidR="00CA00C6" w:rsidRPr="009005BD" w:rsidTr="00C314E1">
        <w:trPr>
          <w:cantSplit/>
          <w:trHeight w:val="346"/>
        </w:trPr>
        <w:tc>
          <w:tcPr>
            <w:tcW w:w="9225" w:type="dxa"/>
            <w:gridSpan w:val="2"/>
            <w:tcBorders>
              <w:top w:val="single" w:sz="4" w:space="0" w:color="auto"/>
              <w:left w:val="single" w:sz="4" w:space="0" w:color="000000"/>
              <w:bottom w:val="single" w:sz="4" w:space="0" w:color="000000"/>
              <w:right w:val="single" w:sz="4" w:space="0" w:color="000000"/>
            </w:tcBorders>
            <w:vAlign w:val="center"/>
          </w:tcPr>
          <w:p w:rsidR="00CA00C6" w:rsidRDefault="00CA00C6" w:rsidP="00C314E1">
            <w:pPr>
              <w:pStyle w:val="ndice"/>
              <w:suppressLineNumbers w:val="0"/>
              <w:snapToGrid w:val="0"/>
              <w:rPr>
                <w:rFonts w:cs="Times New Roman"/>
                <w:sz w:val="24"/>
                <w:szCs w:val="24"/>
              </w:rPr>
            </w:pPr>
          </w:p>
          <w:p w:rsidR="00CA00C6" w:rsidRDefault="00CA00C6" w:rsidP="00C314E1">
            <w:pPr>
              <w:pStyle w:val="ndice"/>
              <w:suppressLineNumbers w:val="0"/>
              <w:snapToGrid w:val="0"/>
              <w:rPr>
                <w:rFonts w:cs="Times New Roman"/>
                <w:sz w:val="24"/>
                <w:szCs w:val="24"/>
              </w:rPr>
            </w:pPr>
          </w:p>
          <w:p w:rsidR="00CA00C6" w:rsidRDefault="00CA00C6" w:rsidP="00C314E1">
            <w:pPr>
              <w:pStyle w:val="ndice"/>
              <w:suppressLineNumbers w:val="0"/>
              <w:snapToGrid w:val="0"/>
              <w:rPr>
                <w:rFonts w:cs="Times New Roman"/>
                <w:sz w:val="24"/>
                <w:szCs w:val="24"/>
              </w:rPr>
            </w:pPr>
          </w:p>
          <w:p w:rsidR="00CA00C6" w:rsidRDefault="00CA00C6" w:rsidP="00C314E1">
            <w:pPr>
              <w:pStyle w:val="ndice"/>
              <w:suppressLineNumbers w:val="0"/>
              <w:snapToGrid w:val="0"/>
              <w:rPr>
                <w:rFonts w:cs="Times New Roman"/>
                <w:sz w:val="24"/>
                <w:szCs w:val="24"/>
              </w:rPr>
            </w:pPr>
          </w:p>
          <w:p w:rsidR="00CA00C6" w:rsidRDefault="00CA00C6" w:rsidP="00C314E1">
            <w:pPr>
              <w:pStyle w:val="ndice"/>
              <w:suppressLineNumbers w:val="0"/>
              <w:snapToGrid w:val="0"/>
              <w:rPr>
                <w:rFonts w:cs="Times New Roman"/>
                <w:sz w:val="24"/>
                <w:szCs w:val="24"/>
              </w:rPr>
            </w:pPr>
          </w:p>
          <w:p w:rsidR="00CA00C6" w:rsidRDefault="00CA00C6" w:rsidP="00C314E1">
            <w:pPr>
              <w:pStyle w:val="ndice"/>
              <w:suppressLineNumbers w:val="0"/>
              <w:snapToGrid w:val="0"/>
              <w:rPr>
                <w:rFonts w:cs="Times New Roman"/>
                <w:sz w:val="24"/>
                <w:szCs w:val="24"/>
              </w:rPr>
            </w:pPr>
          </w:p>
          <w:p w:rsidR="00CA00C6" w:rsidRDefault="00CA00C6" w:rsidP="00C314E1">
            <w:pPr>
              <w:pStyle w:val="ndice"/>
              <w:suppressLineNumbers w:val="0"/>
              <w:snapToGrid w:val="0"/>
              <w:rPr>
                <w:rFonts w:cs="Times New Roman"/>
                <w:sz w:val="24"/>
                <w:szCs w:val="24"/>
              </w:rPr>
            </w:pPr>
          </w:p>
          <w:p w:rsidR="00CA00C6" w:rsidRPr="009005BD" w:rsidRDefault="00CA00C6" w:rsidP="00C314E1">
            <w:pPr>
              <w:pStyle w:val="ndice"/>
              <w:suppressLineNumbers w:val="0"/>
              <w:snapToGrid w:val="0"/>
              <w:rPr>
                <w:rFonts w:cs="Times New Roman"/>
                <w:sz w:val="24"/>
                <w:szCs w:val="24"/>
              </w:rPr>
            </w:pPr>
          </w:p>
        </w:tc>
      </w:tr>
    </w:tbl>
    <w:p w:rsidR="00CA00C6" w:rsidRDefault="00CA00C6" w:rsidP="00CA00C6">
      <w:pPr>
        <w:pBdr>
          <w:top w:val="nil"/>
          <w:left w:val="nil"/>
          <w:bottom w:val="nil"/>
          <w:right w:val="nil"/>
          <w:between w:val="nil"/>
        </w:pBdr>
        <w:rPr>
          <w:rFonts w:ascii="Times New Roman" w:eastAsia="Times New Roman" w:hAnsi="Times New Roman" w:cs="Times New Roman"/>
          <w:b/>
          <w:color w:val="000000"/>
        </w:rPr>
      </w:pPr>
    </w:p>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pPr>
    </w:p>
    <w:p w:rsidR="00CA00C6" w:rsidRDefault="00CA00C6" w:rsidP="00CA00C6">
      <w:pPr>
        <w:spacing w:line="360" w:lineRule="auto"/>
        <w:jc w:val="both"/>
        <w:rPr>
          <w:rFonts w:ascii="Times New Roman" w:eastAsia="Times New Roman" w:hAnsi="Times New Roman" w:cs="Times New Roman"/>
          <w:b/>
        </w:rPr>
      </w:pPr>
    </w:p>
    <w:p w:rsidR="00CA00C6" w:rsidRDefault="00CA00C6" w:rsidP="00CA00C6">
      <w:pPr>
        <w:spacing w:line="360" w:lineRule="auto"/>
        <w:jc w:val="both"/>
        <w:rPr>
          <w:rFonts w:ascii="Times New Roman" w:eastAsia="Times New Roman" w:hAnsi="Times New Roman" w:cs="Times New Roman"/>
          <w:b/>
        </w:rPr>
      </w:pPr>
    </w:p>
    <w:p w:rsidR="00CA00C6" w:rsidRDefault="00CA00C6" w:rsidP="00CA00C6">
      <w:pPr>
        <w:spacing w:line="360" w:lineRule="auto"/>
        <w:jc w:val="both"/>
        <w:rPr>
          <w:rFonts w:ascii="Times New Roman" w:eastAsia="Times New Roman" w:hAnsi="Times New Roman" w:cs="Times New Roman"/>
          <w:b/>
        </w:rPr>
        <w:sectPr w:rsidR="00CA00C6">
          <w:headerReference w:type="default" r:id="rId8"/>
          <w:footerReference w:type="even" r:id="rId9"/>
          <w:footerReference w:type="default" r:id="rId10"/>
          <w:pgSz w:w="11900" w:h="16840"/>
          <w:pgMar w:top="1701" w:right="1134" w:bottom="1134" w:left="1701" w:header="708" w:footer="708" w:gutter="0"/>
          <w:pgNumType w:start="1"/>
          <w:cols w:space="720"/>
        </w:sectPr>
      </w:pPr>
    </w:p>
    <w:p w:rsidR="00CA00C6" w:rsidRDefault="00CA00C6" w:rsidP="00CA00C6">
      <w:pPr>
        <w:jc w:val="both"/>
        <w:rPr>
          <w:rFonts w:ascii="Times New Roman" w:eastAsia="Times New Roman" w:hAnsi="Times New Roman" w:cs="Times New Roman"/>
          <w:b/>
        </w:rPr>
      </w:pPr>
      <w:r>
        <w:rPr>
          <w:rFonts w:ascii="Times New Roman" w:eastAsia="Times New Roman" w:hAnsi="Times New Roman" w:cs="Times New Roman"/>
          <w:b/>
        </w:rPr>
        <w:lastRenderedPageBreak/>
        <w:t>Tabela 01: Plano de Trabalho para os agentes de inovação em consonância com as atividades do NITT e do PAM do seu respectivo Campus de lotação.</w:t>
      </w:r>
    </w:p>
    <w:tbl>
      <w:tblPr>
        <w:tblW w:w="154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118"/>
        <w:gridCol w:w="3114"/>
        <w:gridCol w:w="2977"/>
        <w:gridCol w:w="1417"/>
        <w:gridCol w:w="1560"/>
        <w:gridCol w:w="1418"/>
      </w:tblGrid>
      <w:tr w:rsidR="002953BF" w:rsidRPr="003B67AA" w:rsidTr="003B67AA">
        <w:trPr>
          <w:trHeight w:val="303"/>
          <w:jc w:val="center"/>
        </w:trPr>
        <w:tc>
          <w:tcPr>
            <w:tcW w:w="1843" w:type="dxa"/>
            <w:shd w:val="clear" w:color="auto" w:fill="D9D9D9"/>
          </w:tcPr>
          <w:p w:rsidR="00CA00C6" w:rsidRPr="003B67AA" w:rsidRDefault="00CA00C6" w:rsidP="00C314E1">
            <w:pPr>
              <w:jc w:val="cente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Ação</w:t>
            </w:r>
          </w:p>
        </w:tc>
        <w:tc>
          <w:tcPr>
            <w:tcW w:w="3118" w:type="dxa"/>
            <w:shd w:val="clear" w:color="auto" w:fill="D9D9D9"/>
            <w:vAlign w:val="center"/>
          </w:tcPr>
          <w:p w:rsidR="00CA00C6" w:rsidRPr="003B67AA" w:rsidRDefault="00CA00C6" w:rsidP="00C314E1">
            <w:pPr>
              <w:jc w:val="cente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Descrição/Indicador</w:t>
            </w:r>
          </w:p>
        </w:tc>
        <w:tc>
          <w:tcPr>
            <w:tcW w:w="3114" w:type="dxa"/>
            <w:shd w:val="clear" w:color="auto" w:fill="D9D9D9"/>
            <w:vAlign w:val="center"/>
          </w:tcPr>
          <w:p w:rsidR="00CA00C6" w:rsidRPr="003B67AA" w:rsidRDefault="00CA00C6" w:rsidP="00C314E1">
            <w:pPr>
              <w:jc w:val="cente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Meta</w:t>
            </w:r>
          </w:p>
        </w:tc>
        <w:tc>
          <w:tcPr>
            <w:tcW w:w="2977" w:type="dxa"/>
            <w:shd w:val="clear" w:color="auto" w:fill="D9D9D9"/>
            <w:vAlign w:val="center"/>
          </w:tcPr>
          <w:p w:rsidR="00CA00C6" w:rsidRPr="003B67AA" w:rsidRDefault="00CA00C6" w:rsidP="00C314E1">
            <w:pPr>
              <w:jc w:val="cente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 xml:space="preserve">Metodologia </w:t>
            </w:r>
          </w:p>
        </w:tc>
        <w:tc>
          <w:tcPr>
            <w:tcW w:w="2977" w:type="dxa"/>
            <w:gridSpan w:val="2"/>
            <w:shd w:val="clear" w:color="auto" w:fill="D9D9D9"/>
            <w:vAlign w:val="center"/>
          </w:tcPr>
          <w:p w:rsidR="00CA00C6" w:rsidRPr="003B67AA" w:rsidRDefault="00CA00C6" w:rsidP="00C314E1">
            <w:pPr>
              <w:jc w:val="cente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Prazo</w:t>
            </w:r>
          </w:p>
        </w:tc>
        <w:tc>
          <w:tcPr>
            <w:tcW w:w="1418" w:type="dxa"/>
            <w:shd w:val="clear" w:color="auto" w:fill="D9D9D9"/>
          </w:tcPr>
          <w:p w:rsidR="00CA00C6" w:rsidRPr="003B67AA" w:rsidRDefault="00CA00C6" w:rsidP="00C314E1">
            <w:pPr>
              <w:jc w:val="cente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Responsável</w:t>
            </w:r>
          </w:p>
        </w:tc>
      </w:tr>
      <w:tr w:rsidR="00CA00C6" w:rsidRPr="003B67AA" w:rsidTr="003B67AA">
        <w:trPr>
          <w:trHeight w:val="353"/>
          <w:jc w:val="center"/>
        </w:trPr>
        <w:tc>
          <w:tcPr>
            <w:tcW w:w="15446" w:type="dxa"/>
            <w:gridSpan w:val="7"/>
            <w:shd w:val="clear" w:color="auto" w:fill="FFFFFF" w:themeFill="background1"/>
          </w:tcPr>
          <w:p w:rsidR="00CA00C6" w:rsidRPr="003B67AA" w:rsidRDefault="00CA00C6" w:rsidP="00C314E1">
            <w:pP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Agentes de Inovação/NITT</w:t>
            </w:r>
          </w:p>
        </w:tc>
      </w:tr>
      <w:tr w:rsidR="002953BF" w:rsidRPr="003B67AA" w:rsidTr="003B67AA">
        <w:trPr>
          <w:trHeight w:val="2777"/>
          <w:jc w:val="center"/>
        </w:trPr>
        <w:tc>
          <w:tcPr>
            <w:tcW w:w="1843" w:type="dxa"/>
            <w:vAlign w:val="center"/>
          </w:tcPr>
          <w:p w:rsidR="00CA00C6" w:rsidRPr="003B67AA" w:rsidRDefault="00CA00C6" w:rsidP="00C314E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Capacitação</w:t>
            </w:r>
          </w:p>
        </w:tc>
        <w:tc>
          <w:tcPr>
            <w:tcW w:w="3118" w:type="dxa"/>
            <w:vAlign w:val="center"/>
          </w:tcPr>
          <w:p w:rsidR="00CA00C6" w:rsidRPr="003B67AA" w:rsidRDefault="00CA00C6" w:rsidP="00C314E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Participação nos cursos do INPI, SEBRAE e demais instituições, voltados para Propriedade Intelectual e Inovação empreendedora</w:t>
            </w:r>
            <w:r w:rsidR="002953BF" w:rsidRPr="003B67AA">
              <w:rPr>
                <w:rFonts w:ascii="Times New Roman" w:eastAsia="Times New Roman" w:hAnsi="Times New Roman" w:cs="Times New Roman"/>
                <w:sz w:val="18"/>
                <w:szCs w:val="18"/>
              </w:rPr>
              <w:t>.</w:t>
            </w:r>
          </w:p>
          <w:p w:rsidR="002953BF" w:rsidRPr="003B67AA" w:rsidRDefault="002953BF" w:rsidP="00C314E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Estudo das Legislações relacionadas a PI e Inovação</w:t>
            </w:r>
          </w:p>
        </w:tc>
        <w:tc>
          <w:tcPr>
            <w:tcW w:w="3114" w:type="dxa"/>
            <w:vAlign w:val="center"/>
          </w:tcPr>
          <w:p w:rsidR="002953BF" w:rsidRPr="003B67AA" w:rsidRDefault="007C543C" w:rsidP="00C314E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1</w:t>
            </w:r>
            <w:r w:rsidR="002953BF" w:rsidRPr="003B67AA">
              <w:rPr>
                <w:rFonts w:ascii="Times New Roman" w:eastAsia="Times New Roman" w:hAnsi="Times New Roman" w:cs="Times New Roman"/>
                <w:sz w:val="18"/>
                <w:szCs w:val="18"/>
              </w:rPr>
              <w:t>- Inscrição em 4 cursos online de Propriedade Intelectual e Empreendedorismo (2 em 2022.2 e 2 em 2023.1). Incluindo DL101, para quem não tiver;</w:t>
            </w:r>
          </w:p>
          <w:p w:rsidR="002953BF" w:rsidRPr="003B67AA" w:rsidRDefault="007C543C"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w:t>
            </w:r>
            <w:r w:rsidR="002953BF" w:rsidRPr="003B67AA">
              <w:rPr>
                <w:rFonts w:ascii="Times New Roman" w:eastAsia="Times New Roman" w:hAnsi="Times New Roman" w:cs="Times New Roman"/>
                <w:sz w:val="18"/>
                <w:szCs w:val="18"/>
              </w:rPr>
              <w:t xml:space="preserve">- Estudo das Leis, Decretos, Portarias, Instruções Normativas; Resoluções, </w:t>
            </w:r>
            <w:proofErr w:type="spellStart"/>
            <w:r w:rsidR="002953BF" w:rsidRPr="003B67AA">
              <w:rPr>
                <w:rFonts w:ascii="Times New Roman" w:eastAsia="Times New Roman" w:hAnsi="Times New Roman" w:cs="Times New Roman"/>
                <w:sz w:val="18"/>
                <w:szCs w:val="18"/>
              </w:rPr>
              <w:t>etc</w:t>
            </w:r>
            <w:proofErr w:type="spellEnd"/>
            <w:r w:rsidR="002953BF" w:rsidRPr="003B67AA">
              <w:rPr>
                <w:rFonts w:ascii="Times New Roman" w:eastAsia="Times New Roman" w:hAnsi="Times New Roman" w:cs="Times New Roman"/>
                <w:sz w:val="18"/>
                <w:szCs w:val="18"/>
              </w:rPr>
              <w:t>, acerca de Inov</w:t>
            </w:r>
            <w:r w:rsidR="0033404A" w:rsidRPr="003B67AA">
              <w:rPr>
                <w:rFonts w:ascii="Times New Roman" w:eastAsia="Times New Roman" w:hAnsi="Times New Roman" w:cs="Times New Roman"/>
                <w:sz w:val="18"/>
                <w:szCs w:val="18"/>
              </w:rPr>
              <w:t>a</w:t>
            </w:r>
            <w:r w:rsidR="002953BF" w:rsidRPr="003B67AA">
              <w:rPr>
                <w:rFonts w:ascii="Times New Roman" w:eastAsia="Times New Roman" w:hAnsi="Times New Roman" w:cs="Times New Roman"/>
                <w:sz w:val="18"/>
                <w:szCs w:val="18"/>
              </w:rPr>
              <w:t xml:space="preserve">ção: Lei 10.973/2004; Lei 13.243/2016; Lei 9.279/1996; Lei 9.610/1998; Lei 9.466/1997; Resolução 128/2019-CONSUP; </w:t>
            </w:r>
            <w:r w:rsidR="00C54CF1" w:rsidRPr="003B67AA">
              <w:rPr>
                <w:rFonts w:ascii="Times New Roman" w:eastAsia="Times New Roman" w:hAnsi="Times New Roman" w:cs="Times New Roman"/>
                <w:sz w:val="18"/>
                <w:szCs w:val="18"/>
              </w:rPr>
              <w:t xml:space="preserve">IN 031/2013, </w:t>
            </w:r>
            <w:proofErr w:type="spellStart"/>
            <w:r w:rsidR="002953BF" w:rsidRPr="003B67AA">
              <w:rPr>
                <w:rFonts w:ascii="Times New Roman" w:eastAsia="Times New Roman" w:hAnsi="Times New Roman" w:cs="Times New Roman"/>
                <w:sz w:val="18"/>
                <w:szCs w:val="18"/>
              </w:rPr>
              <w:t>etc</w:t>
            </w:r>
            <w:proofErr w:type="spellEnd"/>
          </w:p>
        </w:tc>
        <w:tc>
          <w:tcPr>
            <w:tcW w:w="2977" w:type="dxa"/>
            <w:vAlign w:val="center"/>
          </w:tcPr>
          <w:p w:rsidR="002953BF" w:rsidRPr="003B67AA" w:rsidRDefault="002953BF" w:rsidP="00C314E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Aulas semanais com cerca de 2 horas por dia</w:t>
            </w:r>
            <w:r w:rsidR="002E1692" w:rsidRPr="003B67AA">
              <w:rPr>
                <w:rFonts w:ascii="Times New Roman" w:eastAsia="Times New Roman" w:hAnsi="Times New Roman" w:cs="Times New Roman"/>
                <w:sz w:val="18"/>
                <w:szCs w:val="18"/>
              </w:rPr>
              <w:t>.</w:t>
            </w:r>
          </w:p>
          <w:p w:rsidR="00CA00C6" w:rsidRPr="003B67AA" w:rsidRDefault="002953BF" w:rsidP="00C314E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Estudo/Leitura semanal dos documentos disponíveis</w:t>
            </w:r>
            <w:r w:rsidR="002E1692" w:rsidRPr="003B67AA">
              <w:rPr>
                <w:rFonts w:ascii="Times New Roman" w:eastAsia="Times New Roman" w:hAnsi="Times New Roman" w:cs="Times New Roman"/>
                <w:sz w:val="18"/>
                <w:szCs w:val="18"/>
              </w:rPr>
              <w:t>.</w:t>
            </w:r>
          </w:p>
        </w:tc>
        <w:tc>
          <w:tcPr>
            <w:tcW w:w="1417" w:type="dxa"/>
            <w:vAlign w:val="center"/>
          </w:tcPr>
          <w:p w:rsidR="00CA00C6" w:rsidRPr="003B67AA" w:rsidRDefault="002953BF" w:rsidP="002953BF">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w:t>
            </w:r>
            <w:r w:rsidR="00C54CF1" w:rsidRPr="003B67AA">
              <w:rPr>
                <w:rFonts w:ascii="Times New Roman" w:eastAsia="Times New Roman" w:hAnsi="Times New Roman" w:cs="Times New Roman"/>
                <w:sz w:val="18"/>
                <w:szCs w:val="18"/>
              </w:rPr>
              <w:t>: agosto</w:t>
            </w:r>
            <w:r w:rsidRPr="003B67AA">
              <w:rPr>
                <w:rFonts w:ascii="Times New Roman" w:eastAsia="Times New Roman" w:hAnsi="Times New Roman" w:cs="Times New Roman"/>
                <w:sz w:val="18"/>
                <w:szCs w:val="18"/>
              </w:rPr>
              <w:t xml:space="preserve"> até dezembro 2022</w:t>
            </w:r>
          </w:p>
        </w:tc>
        <w:tc>
          <w:tcPr>
            <w:tcW w:w="1560" w:type="dxa"/>
            <w:vAlign w:val="center"/>
          </w:tcPr>
          <w:p w:rsidR="00CA00C6" w:rsidRPr="003B67AA" w:rsidRDefault="002953BF"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w:t>
            </w:r>
            <w:r w:rsidR="00C54CF1" w:rsidRPr="003B67AA">
              <w:rPr>
                <w:rFonts w:ascii="Times New Roman" w:eastAsia="Times New Roman" w:hAnsi="Times New Roman" w:cs="Times New Roman"/>
                <w:sz w:val="18"/>
                <w:szCs w:val="18"/>
              </w:rPr>
              <w:t xml:space="preserve">.1: fevereiro </w:t>
            </w:r>
            <w:r w:rsidRPr="003B67AA">
              <w:rPr>
                <w:rFonts w:ascii="Times New Roman" w:eastAsia="Times New Roman" w:hAnsi="Times New Roman" w:cs="Times New Roman"/>
                <w:sz w:val="18"/>
                <w:szCs w:val="18"/>
              </w:rPr>
              <w:t>até junho 2023</w:t>
            </w:r>
          </w:p>
        </w:tc>
        <w:tc>
          <w:tcPr>
            <w:tcW w:w="1418" w:type="dxa"/>
            <w:vAlign w:val="center"/>
          </w:tcPr>
          <w:p w:rsidR="00CA00C6" w:rsidRPr="003B67AA" w:rsidRDefault="002953BF" w:rsidP="002E1692">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Agente de </w:t>
            </w:r>
            <w:r w:rsidR="002E1692" w:rsidRPr="003B67AA">
              <w:rPr>
                <w:rFonts w:ascii="Times New Roman" w:eastAsia="Times New Roman" w:hAnsi="Times New Roman" w:cs="Times New Roman"/>
                <w:sz w:val="18"/>
                <w:szCs w:val="18"/>
              </w:rPr>
              <w:t>I</w:t>
            </w:r>
            <w:r w:rsidRPr="003B67AA">
              <w:rPr>
                <w:rFonts w:ascii="Times New Roman" w:eastAsia="Times New Roman" w:hAnsi="Times New Roman" w:cs="Times New Roman"/>
                <w:sz w:val="18"/>
                <w:szCs w:val="18"/>
              </w:rPr>
              <w:t>novação</w:t>
            </w:r>
          </w:p>
        </w:tc>
      </w:tr>
      <w:tr w:rsidR="002953BF" w:rsidRPr="003B67AA" w:rsidTr="003B67AA">
        <w:trPr>
          <w:trHeight w:val="1020"/>
          <w:jc w:val="center"/>
        </w:trPr>
        <w:tc>
          <w:tcPr>
            <w:tcW w:w="1843" w:type="dxa"/>
            <w:vMerge w:val="restart"/>
            <w:vAlign w:val="center"/>
          </w:tcPr>
          <w:p w:rsidR="00CA00C6" w:rsidRPr="003B67AA" w:rsidRDefault="00CA00C6" w:rsidP="00C314E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Difusão da Inovação</w:t>
            </w:r>
          </w:p>
        </w:tc>
        <w:tc>
          <w:tcPr>
            <w:tcW w:w="3118" w:type="dxa"/>
            <w:vAlign w:val="center"/>
          </w:tcPr>
          <w:p w:rsidR="00CA00C6" w:rsidRPr="003B67AA" w:rsidRDefault="00CA00C6" w:rsidP="00C314E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Promoção da cultura da inovação nas Formações Pedagógicas</w:t>
            </w:r>
            <w:r w:rsidR="0033404A" w:rsidRPr="003B67AA">
              <w:rPr>
                <w:rFonts w:ascii="Times New Roman" w:eastAsia="Times New Roman" w:hAnsi="Times New Roman" w:cs="Times New Roman"/>
                <w:sz w:val="18"/>
                <w:szCs w:val="18"/>
              </w:rPr>
              <w:t xml:space="preserve"> do Campus</w:t>
            </w:r>
          </w:p>
        </w:tc>
        <w:tc>
          <w:tcPr>
            <w:tcW w:w="3114" w:type="dxa"/>
            <w:vAlign w:val="center"/>
          </w:tcPr>
          <w:p w:rsidR="00CA00C6" w:rsidRPr="003B67AA" w:rsidRDefault="007C543C" w:rsidP="0051315C">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1</w:t>
            </w:r>
            <w:r w:rsidR="002953BF" w:rsidRPr="003B67AA">
              <w:rPr>
                <w:rFonts w:ascii="Times New Roman" w:eastAsia="Times New Roman" w:hAnsi="Times New Roman" w:cs="Times New Roman"/>
                <w:sz w:val="18"/>
                <w:szCs w:val="18"/>
              </w:rPr>
              <w:t xml:space="preserve">- </w:t>
            </w:r>
            <w:r w:rsidR="0051315C" w:rsidRPr="003B67AA">
              <w:rPr>
                <w:rFonts w:ascii="Times New Roman" w:eastAsia="Times New Roman" w:hAnsi="Times New Roman" w:cs="Times New Roman"/>
                <w:sz w:val="18"/>
                <w:szCs w:val="18"/>
              </w:rPr>
              <w:t xml:space="preserve">Inserir a pauta da inovação em </w:t>
            </w:r>
            <w:r w:rsidR="00472DEE" w:rsidRPr="003B67AA">
              <w:rPr>
                <w:rFonts w:ascii="Times New Roman" w:eastAsia="Times New Roman" w:hAnsi="Times New Roman" w:cs="Times New Roman"/>
                <w:sz w:val="18"/>
                <w:szCs w:val="18"/>
              </w:rPr>
              <w:t>0</w:t>
            </w:r>
            <w:r w:rsidR="0051315C" w:rsidRPr="003B67AA">
              <w:rPr>
                <w:rFonts w:ascii="Times New Roman" w:eastAsia="Times New Roman" w:hAnsi="Times New Roman" w:cs="Times New Roman"/>
                <w:sz w:val="18"/>
                <w:szCs w:val="18"/>
              </w:rPr>
              <w:t>1</w:t>
            </w:r>
            <w:r w:rsidR="00472DEE" w:rsidRPr="003B67AA">
              <w:rPr>
                <w:rFonts w:ascii="Times New Roman" w:eastAsia="Times New Roman" w:hAnsi="Times New Roman" w:cs="Times New Roman"/>
                <w:sz w:val="18"/>
                <w:szCs w:val="18"/>
              </w:rPr>
              <w:t xml:space="preserve"> (uma)</w:t>
            </w:r>
            <w:r w:rsidR="0051315C" w:rsidRPr="003B67AA">
              <w:rPr>
                <w:rFonts w:ascii="Times New Roman" w:eastAsia="Times New Roman" w:hAnsi="Times New Roman" w:cs="Times New Roman"/>
                <w:sz w:val="18"/>
                <w:szCs w:val="18"/>
              </w:rPr>
              <w:t xml:space="preserve"> formação pedagógica do ano.</w:t>
            </w:r>
          </w:p>
        </w:tc>
        <w:tc>
          <w:tcPr>
            <w:tcW w:w="2977" w:type="dxa"/>
            <w:vAlign w:val="center"/>
          </w:tcPr>
          <w:p w:rsidR="00CA00C6" w:rsidRPr="003B67AA" w:rsidRDefault="0051315C"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Dialogar com a equipe do Ensino e da Pesquisa </w:t>
            </w:r>
            <w:r w:rsidR="0033404A" w:rsidRPr="003B67AA">
              <w:rPr>
                <w:rFonts w:ascii="Times New Roman" w:eastAsia="Times New Roman" w:hAnsi="Times New Roman" w:cs="Times New Roman"/>
                <w:sz w:val="18"/>
                <w:szCs w:val="18"/>
              </w:rPr>
              <w:t xml:space="preserve">e Inovação </w:t>
            </w:r>
            <w:r w:rsidRPr="003B67AA">
              <w:rPr>
                <w:rFonts w:ascii="Times New Roman" w:eastAsia="Times New Roman" w:hAnsi="Times New Roman" w:cs="Times New Roman"/>
                <w:sz w:val="18"/>
                <w:szCs w:val="18"/>
              </w:rPr>
              <w:t xml:space="preserve">do </w:t>
            </w:r>
            <w:r w:rsidR="0033404A" w:rsidRPr="003B67AA">
              <w:rPr>
                <w:rFonts w:ascii="Times New Roman" w:eastAsia="Times New Roman" w:hAnsi="Times New Roman" w:cs="Times New Roman"/>
                <w:sz w:val="18"/>
                <w:szCs w:val="18"/>
              </w:rPr>
              <w:t>C</w:t>
            </w:r>
            <w:r w:rsidRPr="003B67AA">
              <w:rPr>
                <w:rFonts w:ascii="Times New Roman" w:eastAsia="Times New Roman" w:hAnsi="Times New Roman" w:cs="Times New Roman"/>
                <w:sz w:val="18"/>
                <w:szCs w:val="18"/>
              </w:rPr>
              <w:t>ampus, e solicitar uma pauta de inovação na formação pedagógica.</w:t>
            </w:r>
          </w:p>
        </w:tc>
        <w:tc>
          <w:tcPr>
            <w:tcW w:w="1417" w:type="dxa"/>
            <w:vAlign w:val="center"/>
          </w:tcPr>
          <w:p w:rsidR="00CA00C6" w:rsidRPr="003B67AA" w:rsidRDefault="00C54CF1"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w:t>
            </w:r>
            <w:r w:rsidR="0033404A" w:rsidRPr="003B67AA">
              <w:rPr>
                <w:rFonts w:ascii="Times New Roman" w:eastAsia="Times New Roman" w:hAnsi="Times New Roman" w:cs="Times New Roman"/>
                <w:sz w:val="18"/>
                <w:szCs w:val="18"/>
              </w:rPr>
              <w:t>3.1</w:t>
            </w:r>
            <w:r w:rsidRPr="003B67AA">
              <w:rPr>
                <w:rFonts w:ascii="Times New Roman" w:eastAsia="Times New Roman" w:hAnsi="Times New Roman" w:cs="Times New Roman"/>
                <w:sz w:val="18"/>
                <w:szCs w:val="18"/>
              </w:rPr>
              <w:t xml:space="preserve"> </w:t>
            </w:r>
          </w:p>
        </w:tc>
        <w:tc>
          <w:tcPr>
            <w:tcW w:w="1560" w:type="dxa"/>
            <w:vAlign w:val="center"/>
          </w:tcPr>
          <w:p w:rsidR="00CA00C6" w:rsidRPr="003B67AA" w:rsidRDefault="00C54CF1"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2023.1 </w:t>
            </w:r>
          </w:p>
        </w:tc>
        <w:tc>
          <w:tcPr>
            <w:tcW w:w="1418" w:type="dxa"/>
            <w:vAlign w:val="center"/>
          </w:tcPr>
          <w:p w:rsidR="00CA00C6" w:rsidRPr="003B67AA" w:rsidRDefault="0033404A"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Coordenação de Pesquisa e </w:t>
            </w:r>
            <w:r w:rsidR="0051315C" w:rsidRPr="003B67AA">
              <w:rPr>
                <w:rFonts w:ascii="Times New Roman" w:eastAsia="Times New Roman" w:hAnsi="Times New Roman" w:cs="Times New Roman"/>
                <w:sz w:val="18"/>
                <w:szCs w:val="18"/>
              </w:rPr>
              <w:t xml:space="preserve">Agente de </w:t>
            </w:r>
            <w:r w:rsidRPr="003B67AA">
              <w:rPr>
                <w:rFonts w:ascii="Times New Roman" w:eastAsia="Times New Roman" w:hAnsi="Times New Roman" w:cs="Times New Roman"/>
                <w:sz w:val="18"/>
                <w:szCs w:val="18"/>
              </w:rPr>
              <w:t>I</w:t>
            </w:r>
            <w:r w:rsidR="0051315C" w:rsidRPr="003B67AA">
              <w:rPr>
                <w:rFonts w:ascii="Times New Roman" w:eastAsia="Times New Roman" w:hAnsi="Times New Roman" w:cs="Times New Roman"/>
                <w:sz w:val="18"/>
                <w:szCs w:val="18"/>
              </w:rPr>
              <w:t>novação</w:t>
            </w:r>
          </w:p>
        </w:tc>
      </w:tr>
      <w:tr w:rsidR="00C54CF1" w:rsidRPr="003B67AA" w:rsidTr="003B67AA">
        <w:trPr>
          <w:trHeight w:val="570"/>
          <w:jc w:val="center"/>
        </w:trPr>
        <w:tc>
          <w:tcPr>
            <w:tcW w:w="1843" w:type="dxa"/>
            <w:vMerge/>
            <w:vAlign w:val="center"/>
          </w:tcPr>
          <w:p w:rsidR="00C54CF1" w:rsidRPr="003B67AA" w:rsidRDefault="00C54CF1" w:rsidP="00C54CF1">
            <w:pPr>
              <w:rPr>
                <w:rFonts w:ascii="Times New Roman" w:eastAsia="Times New Roman" w:hAnsi="Times New Roman" w:cs="Times New Roman"/>
                <w:sz w:val="18"/>
                <w:szCs w:val="18"/>
              </w:rPr>
            </w:pPr>
          </w:p>
        </w:tc>
        <w:tc>
          <w:tcPr>
            <w:tcW w:w="3118" w:type="dxa"/>
            <w:vAlign w:val="center"/>
          </w:tcPr>
          <w:p w:rsidR="00C54CF1" w:rsidRPr="003B67AA" w:rsidRDefault="00C54CF1" w:rsidP="00C54CF1">
            <w:pPr>
              <w:spacing w:line="240" w:lineRule="auto"/>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Difusão da Inovação nos campi com a realização de eventos:</w:t>
            </w:r>
          </w:p>
          <w:p w:rsidR="00C54CF1" w:rsidRPr="003B67AA" w:rsidRDefault="00C54CF1" w:rsidP="00C54CF1">
            <w:pPr>
              <w:pStyle w:val="PargrafodaLista"/>
              <w:numPr>
                <w:ilvl w:val="0"/>
                <w:numId w:val="29"/>
              </w:numPr>
              <w:spacing w:line="240" w:lineRule="auto"/>
              <w:ind w:left="454" w:hanging="283"/>
              <w:jc w:val="left"/>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Dia Mundial da PI (</w:t>
            </w:r>
            <w:proofErr w:type="spellStart"/>
            <w:r w:rsidRPr="003B67AA">
              <w:rPr>
                <w:rFonts w:ascii="Times New Roman" w:eastAsia="Times New Roman" w:hAnsi="Times New Roman" w:cs="Times New Roman"/>
                <w:sz w:val="18"/>
                <w:szCs w:val="18"/>
              </w:rPr>
              <w:t>multicampi</w:t>
            </w:r>
            <w:proofErr w:type="spellEnd"/>
            <w:r w:rsidRPr="003B67AA">
              <w:rPr>
                <w:rFonts w:ascii="Times New Roman" w:eastAsia="Times New Roman" w:hAnsi="Times New Roman" w:cs="Times New Roman"/>
                <w:sz w:val="18"/>
                <w:szCs w:val="18"/>
              </w:rPr>
              <w:t>)</w:t>
            </w:r>
          </w:p>
          <w:p w:rsidR="00C54CF1" w:rsidRPr="003B67AA" w:rsidRDefault="00C54CF1" w:rsidP="00C54CF1">
            <w:pPr>
              <w:pStyle w:val="PargrafodaLista"/>
              <w:numPr>
                <w:ilvl w:val="0"/>
                <w:numId w:val="29"/>
              </w:numPr>
              <w:spacing w:line="240" w:lineRule="auto"/>
              <w:ind w:left="454" w:hanging="283"/>
              <w:jc w:val="left"/>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Oficinas, Palestras, Minicursos:  PI, Inovação e Empreendedora, Startup, Criatividade, etc.</w:t>
            </w:r>
          </w:p>
          <w:p w:rsidR="00C54CF1" w:rsidRPr="003B67AA" w:rsidRDefault="00C54CF1" w:rsidP="00C54CF1">
            <w:pPr>
              <w:pStyle w:val="PargrafodaLista"/>
              <w:numPr>
                <w:ilvl w:val="0"/>
                <w:numId w:val="29"/>
              </w:numPr>
              <w:spacing w:line="240" w:lineRule="auto"/>
              <w:ind w:left="454" w:hanging="283"/>
              <w:jc w:val="left"/>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Auxílio no SIMIT </w:t>
            </w:r>
          </w:p>
        </w:tc>
        <w:tc>
          <w:tcPr>
            <w:tcW w:w="3114" w:type="dxa"/>
            <w:vAlign w:val="center"/>
          </w:tcPr>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1- Incluir o Campus com atividades de Inovação no Evento </w:t>
            </w:r>
            <w:proofErr w:type="spellStart"/>
            <w:r w:rsidRPr="003B67AA">
              <w:rPr>
                <w:rFonts w:ascii="Times New Roman" w:eastAsia="Times New Roman" w:hAnsi="Times New Roman" w:cs="Times New Roman"/>
                <w:sz w:val="18"/>
                <w:szCs w:val="18"/>
              </w:rPr>
              <w:t>multicampi</w:t>
            </w:r>
            <w:proofErr w:type="spellEnd"/>
            <w:r w:rsidRPr="003B67AA">
              <w:rPr>
                <w:rFonts w:ascii="Times New Roman" w:eastAsia="Times New Roman" w:hAnsi="Times New Roman" w:cs="Times New Roman"/>
                <w:sz w:val="18"/>
                <w:szCs w:val="18"/>
              </w:rPr>
              <w:t>, dia mundial da PI;</w:t>
            </w:r>
          </w:p>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 Ofertar em algum mês do período letivo uma: oficina, palestra, minicurso</w:t>
            </w:r>
            <w:r w:rsidR="0033404A" w:rsidRPr="003B67AA">
              <w:rPr>
                <w:rFonts w:ascii="Times New Roman" w:eastAsia="Times New Roman" w:hAnsi="Times New Roman" w:cs="Times New Roman"/>
                <w:sz w:val="18"/>
                <w:szCs w:val="18"/>
              </w:rPr>
              <w:t>, etc.</w:t>
            </w:r>
          </w:p>
        </w:tc>
        <w:tc>
          <w:tcPr>
            <w:tcW w:w="2977" w:type="dxa"/>
            <w:vAlign w:val="center"/>
          </w:tcPr>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De acordo com os seus conhecimentos sobre inovação, bem como os adquiridos com as capacitações, ofertar uma atividade em um dos meses dos semestres, ou incluir um servidor com conhecimento na área para ministrar: </w:t>
            </w:r>
            <w:proofErr w:type="spellStart"/>
            <w:r w:rsidRPr="003B67AA">
              <w:rPr>
                <w:rFonts w:ascii="Times New Roman" w:eastAsia="Times New Roman" w:hAnsi="Times New Roman" w:cs="Times New Roman"/>
                <w:sz w:val="18"/>
                <w:szCs w:val="18"/>
              </w:rPr>
              <w:t>ex</w:t>
            </w:r>
            <w:proofErr w:type="spellEnd"/>
            <w:r w:rsidRPr="003B67AA">
              <w:rPr>
                <w:rFonts w:ascii="Times New Roman" w:eastAsia="Times New Roman" w:hAnsi="Times New Roman" w:cs="Times New Roman"/>
                <w:sz w:val="18"/>
                <w:szCs w:val="18"/>
              </w:rPr>
              <w:t>: robótica, empreendedorismo, patente, inovação, criatividade, etc.</w:t>
            </w:r>
          </w:p>
        </w:tc>
        <w:tc>
          <w:tcPr>
            <w:tcW w:w="1417" w:type="dxa"/>
            <w:vAlign w:val="center"/>
          </w:tcPr>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2022.2 </w:t>
            </w:r>
          </w:p>
        </w:tc>
        <w:tc>
          <w:tcPr>
            <w:tcW w:w="1560" w:type="dxa"/>
            <w:vAlign w:val="center"/>
          </w:tcPr>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2023.1 </w:t>
            </w:r>
          </w:p>
        </w:tc>
        <w:tc>
          <w:tcPr>
            <w:tcW w:w="1418" w:type="dxa"/>
            <w:vAlign w:val="center"/>
          </w:tcPr>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NITT e Agente de Inovação</w:t>
            </w:r>
          </w:p>
        </w:tc>
      </w:tr>
      <w:tr w:rsidR="00C54CF1" w:rsidRPr="003B67AA" w:rsidTr="003B67AA">
        <w:trPr>
          <w:trHeight w:val="3325"/>
          <w:jc w:val="center"/>
        </w:trPr>
        <w:tc>
          <w:tcPr>
            <w:tcW w:w="1843" w:type="dxa"/>
            <w:vMerge w:val="restart"/>
            <w:vAlign w:val="center"/>
          </w:tcPr>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lastRenderedPageBreak/>
              <w:t>Tecnologias</w:t>
            </w:r>
          </w:p>
        </w:tc>
        <w:tc>
          <w:tcPr>
            <w:tcW w:w="3118" w:type="dxa"/>
            <w:vAlign w:val="center"/>
          </w:tcPr>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Acompanhamento, análise e submissão ao NITT, de projetos dos campi com potencial de inovação</w:t>
            </w:r>
          </w:p>
        </w:tc>
        <w:tc>
          <w:tcPr>
            <w:tcW w:w="3114" w:type="dxa"/>
            <w:vAlign w:val="center"/>
          </w:tcPr>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1- Fazer a prospecção de projetos executados ou em execução no campus e identificar 2 com potencial de inovação;</w:t>
            </w:r>
          </w:p>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 Auxiliar o pesquisador no direcionamento de incluir a inovação por meio da pesquisa aplica nos seus projetos, 2 por semestre;</w:t>
            </w:r>
          </w:p>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3- Participar das comissões de avaliação de projetos dos campi, quando necessário e de acordo com a formação e área de atuação.</w:t>
            </w:r>
          </w:p>
        </w:tc>
        <w:tc>
          <w:tcPr>
            <w:tcW w:w="2977" w:type="dxa"/>
            <w:vAlign w:val="center"/>
          </w:tcPr>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Fazer reuniões com os grupos de pesquisa do campus, apresentar/mostrar quais os passos para a inovação e ter acesso aos projetos que já foram executados ou em execução para a realização da avaliação. Adicionalmente, subsidiar projetos em construção com a possibilidade de inserção de metodologias e/ou ações que possam gerar produtos e tecnologias inovadoras</w:t>
            </w:r>
          </w:p>
        </w:tc>
        <w:tc>
          <w:tcPr>
            <w:tcW w:w="1417" w:type="dxa"/>
            <w:vAlign w:val="center"/>
          </w:tcPr>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 agosto até dezembro 2022</w:t>
            </w:r>
          </w:p>
        </w:tc>
        <w:tc>
          <w:tcPr>
            <w:tcW w:w="1560" w:type="dxa"/>
            <w:vAlign w:val="center"/>
          </w:tcPr>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2023.1: fevereiro até junho 2023</w:t>
            </w:r>
          </w:p>
        </w:tc>
        <w:tc>
          <w:tcPr>
            <w:tcW w:w="1418" w:type="dxa"/>
          </w:tcPr>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3B67AA" w:rsidP="003B67A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NITT e </w:t>
            </w:r>
            <w:r w:rsidR="00C54CF1" w:rsidRPr="003B67AA">
              <w:rPr>
                <w:rFonts w:ascii="Times New Roman" w:eastAsia="Times New Roman" w:hAnsi="Times New Roman" w:cs="Times New Roman"/>
                <w:sz w:val="18"/>
                <w:szCs w:val="18"/>
              </w:rPr>
              <w:t>Agente de Inovação</w:t>
            </w:r>
          </w:p>
        </w:tc>
      </w:tr>
      <w:tr w:rsidR="00C54CF1" w:rsidRPr="003B67AA" w:rsidTr="003B67AA">
        <w:trPr>
          <w:trHeight w:val="570"/>
          <w:jc w:val="center"/>
        </w:trPr>
        <w:tc>
          <w:tcPr>
            <w:tcW w:w="1843" w:type="dxa"/>
            <w:vMerge/>
            <w:vAlign w:val="center"/>
          </w:tcPr>
          <w:p w:rsidR="00C54CF1" w:rsidRPr="003B67AA" w:rsidRDefault="00C54CF1" w:rsidP="00C54CF1">
            <w:pPr>
              <w:rPr>
                <w:rFonts w:ascii="Times New Roman" w:eastAsia="Times New Roman" w:hAnsi="Times New Roman" w:cs="Times New Roman"/>
                <w:sz w:val="18"/>
                <w:szCs w:val="18"/>
              </w:rPr>
            </w:pPr>
          </w:p>
        </w:tc>
        <w:tc>
          <w:tcPr>
            <w:tcW w:w="3118" w:type="dxa"/>
            <w:vAlign w:val="center"/>
          </w:tcPr>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Acompanhamento e auxílio ao pesquisador(a) na redação dos formulários de PI (patente, programa de computador, marcas, desenhos industriais, </w:t>
            </w:r>
            <w:proofErr w:type="spellStart"/>
            <w:r w:rsidRPr="003B67AA">
              <w:rPr>
                <w:rFonts w:ascii="Times New Roman" w:eastAsia="Times New Roman" w:hAnsi="Times New Roman" w:cs="Times New Roman"/>
                <w:sz w:val="18"/>
                <w:szCs w:val="18"/>
              </w:rPr>
              <w:t>etc</w:t>
            </w:r>
            <w:proofErr w:type="spellEnd"/>
            <w:r w:rsidRPr="003B67AA">
              <w:rPr>
                <w:rFonts w:ascii="Times New Roman" w:eastAsia="Times New Roman" w:hAnsi="Times New Roman" w:cs="Times New Roman"/>
                <w:sz w:val="18"/>
                <w:szCs w:val="18"/>
              </w:rPr>
              <w:t>) e submissão ao NITT para a proteção dos produtos desenvolvidos no campus</w:t>
            </w:r>
          </w:p>
        </w:tc>
        <w:tc>
          <w:tcPr>
            <w:tcW w:w="3114" w:type="dxa"/>
            <w:vAlign w:val="center"/>
          </w:tcPr>
          <w:p w:rsidR="00C54CF1" w:rsidRPr="003B67AA" w:rsidRDefault="00C54CF1" w:rsidP="00C54CF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 Apropriar-se dos formulários de registro do INPI: patente, software, desenho industrial, marca, </w:t>
            </w:r>
            <w:proofErr w:type="spellStart"/>
            <w:r w:rsidRPr="003B67AA">
              <w:rPr>
                <w:rFonts w:ascii="Times New Roman" w:eastAsia="Times New Roman" w:hAnsi="Times New Roman" w:cs="Times New Roman"/>
                <w:sz w:val="18"/>
                <w:szCs w:val="18"/>
              </w:rPr>
              <w:t>etc</w:t>
            </w:r>
            <w:proofErr w:type="spellEnd"/>
            <w:r w:rsidRPr="003B67AA">
              <w:rPr>
                <w:rFonts w:ascii="Times New Roman" w:eastAsia="Times New Roman" w:hAnsi="Times New Roman" w:cs="Times New Roman"/>
                <w:sz w:val="18"/>
                <w:szCs w:val="18"/>
              </w:rPr>
              <w:t>, e da IN 031/2013</w:t>
            </w:r>
            <w:r w:rsidR="003B67AA" w:rsidRPr="003B67AA">
              <w:rPr>
                <w:rFonts w:ascii="Times New Roman" w:eastAsia="Times New Roman" w:hAnsi="Times New Roman" w:cs="Times New Roman"/>
                <w:sz w:val="18"/>
                <w:szCs w:val="18"/>
              </w:rPr>
              <w:t>.</w:t>
            </w:r>
          </w:p>
        </w:tc>
        <w:tc>
          <w:tcPr>
            <w:tcW w:w="2977" w:type="dxa"/>
            <w:vAlign w:val="center"/>
          </w:tcPr>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De posse das capacitações e realização de novas leituras/estudos e consultas ao site do INPI, organizar uma forma de </w:t>
            </w:r>
            <w:proofErr w:type="spellStart"/>
            <w:r w:rsidRPr="003B67AA">
              <w:rPr>
                <w:rFonts w:ascii="Times New Roman" w:eastAsia="Times New Roman" w:hAnsi="Times New Roman" w:cs="Times New Roman"/>
                <w:sz w:val="18"/>
                <w:szCs w:val="18"/>
              </w:rPr>
              <w:t>mentoria</w:t>
            </w:r>
            <w:proofErr w:type="spellEnd"/>
            <w:r w:rsidRPr="003B67AA">
              <w:rPr>
                <w:rFonts w:ascii="Times New Roman" w:eastAsia="Times New Roman" w:hAnsi="Times New Roman" w:cs="Times New Roman"/>
                <w:sz w:val="18"/>
                <w:szCs w:val="18"/>
              </w:rPr>
              <w:t xml:space="preserve"> para auxiliar o pesquisador na escrita da redação dos formulários para a submissão ao NITT e INPI.</w:t>
            </w:r>
          </w:p>
        </w:tc>
        <w:tc>
          <w:tcPr>
            <w:tcW w:w="1417" w:type="dxa"/>
            <w:vAlign w:val="center"/>
          </w:tcPr>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 agosto até dezembro 2022</w:t>
            </w:r>
          </w:p>
        </w:tc>
        <w:tc>
          <w:tcPr>
            <w:tcW w:w="1560" w:type="dxa"/>
            <w:vAlign w:val="center"/>
          </w:tcPr>
          <w:p w:rsidR="00C54CF1" w:rsidRPr="003B67AA" w:rsidRDefault="00C54CF1" w:rsidP="00C54CF1">
            <w:pPr>
              <w:jc w:val="center"/>
              <w:rPr>
                <w:rFonts w:ascii="Times New Roman" w:eastAsia="Times New Roman" w:hAnsi="Times New Roman" w:cs="Times New Roman"/>
                <w:sz w:val="18"/>
                <w:szCs w:val="18"/>
              </w:rPr>
            </w:pPr>
          </w:p>
          <w:p w:rsidR="00C54CF1" w:rsidRPr="003B67AA" w:rsidRDefault="00C54CF1"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2023.1: fevereiro até junho 2023</w:t>
            </w:r>
          </w:p>
        </w:tc>
        <w:tc>
          <w:tcPr>
            <w:tcW w:w="1418" w:type="dxa"/>
          </w:tcPr>
          <w:p w:rsidR="00AE60C3" w:rsidRPr="003B67AA" w:rsidRDefault="00AE60C3" w:rsidP="00C54CF1">
            <w:pPr>
              <w:jc w:val="center"/>
              <w:rPr>
                <w:rFonts w:ascii="Times New Roman" w:eastAsia="Times New Roman" w:hAnsi="Times New Roman" w:cs="Times New Roman"/>
                <w:sz w:val="18"/>
                <w:szCs w:val="18"/>
              </w:rPr>
            </w:pPr>
          </w:p>
          <w:p w:rsidR="00AE60C3" w:rsidRPr="003B67AA" w:rsidRDefault="00AE60C3" w:rsidP="00C54CF1">
            <w:pPr>
              <w:jc w:val="center"/>
              <w:rPr>
                <w:rFonts w:ascii="Times New Roman" w:eastAsia="Times New Roman" w:hAnsi="Times New Roman" w:cs="Times New Roman"/>
                <w:sz w:val="18"/>
                <w:szCs w:val="18"/>
              </w:rPr>
            </w:pPr>
          </w:p>
          <w:p w:rsidR="00C54CF1" w:rsidRPr="003B67AA" w:rsidRDefault="00AE60C3" w:rsidP="00C54CF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Agente de Inovação</w:t>
            </w:r>
          </w:p>
        </w:tc>
      </w:tr>
      <w:tr w:rsidR="00AE60C3" w:rsidRPr="003B67AA" w:rsidTr="003B67AA">
        <w:trPr>
          <w:trHeight w:val="570"/>
          <w:jc w:val="center"/>
        </w:trPr>
        <w:tc>
          <w:tcPr>
            <w:tcW w:w="1843" w:type="dxa"/>
            <w:vAlign w:val="center"/>
          </w:tcPr>
          <w:p w:rsidR="00AE60C3" w:rsidRPr="003B67AA" w:rsidRDefault="00AE60C3" w:rsidP="00AE60C3">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Transferência de Tecnologia</w:t>
            </w:r>
          </w:p>
        </w:tc>
        <w:tc>
          <w:tcPr>
            <w:tcW w:w="3118" w:type="dxa"/>
            <w:vAlign w:val="center"/>
          </w:tcPr>
          <w:p w:rsidR="00AE60C3" w:rsidRPr="003B67AA" w:rsidRDefault="00AE60C3" w:rsidP="00AE60C3">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Prospecção de produto/inovação desenvolvido para a realização de Transferência da Tecnologia</w:t>
            </w:r>
          </w:p>
        </w:tc>
        <w:tc>
          <w:tcPr>
            <w:tcW w:w="3114" w:type="dxa"/>
            <w:vAlign w:val="center"/>
          </w:tcPr>
          <w:p w:rsidR="00AE60C3" w:rsidRPr="003B67AA" w:rsidRDefault="00AE60C3" w:rsidP="00AE60C3">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Identificar no campus produtos com inovações tecnológicas: sociais, educacionais, de processo e de proteção junto ao INPI</w:t>
            </w:r>
          </w:p>
        </w:tc>
        <w:tc>
          <w:tcPr>
            <w:tcW w:w="2977" w:type="dxa"/>
            <w:vAlign w:val="center"/>
          </w:tcPr>
          <w:p w:rsidR="00AE60C3" w:rsidRPr="003B67AA" w:rsidRDefault="00AE60C3" w:rsidP="00AE60C3">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Realizar consultas e diálogos com a gestão de pesquisa e extensão do campus para identificar nos projetos executados ou em execução, os produtos gerados e identificar se as tecnologias já foram transferidas para a comunidade, ou se está parada com o pesquisador. Após a identificação, encaminhar para o NITT</w:t>
            </w:r>
          </w:p>
        </w:tc>
        <w:tc>
          <w:tcPr>
            <w:tcW w:w="1417" w:type="dxa"/>
            <w:vAlign w:val="center"/>
          </w:tcPr>
          <w:p w:rsidR="00AE60C3" w:rsidRPr="003B67AA" w:rsidRDefault="00AE60C3" w:rsidP="00AE60C3">
            <w:pPr>
              <w:jc w:val="center"/>
              <w:rPr>
                <w:rFonts w:ascii="Times New Roman" w:eastAsia="Times New Roman" w:hAnsi="Times New Roman" w:cs="Times New Roman"/>
                <w:sz w:val="18"/>
                <w:szCs w:val="18"/>
              </w:rPr>
            </w:pPr>
          </w:p>
          <w:p w:rsidR="00AE60C3" w:rsidRPr="003B67AA" w:rsidRDefault="00AE60C3" w:rsidP="00AE60C3">
            <w:pPr>
              <w:jc w:val="center"/>
              <w:rPr>
                <w:rFonts w:ascii="Times New Roman" w:eastAsia="Times New Roman" w:hAnsi="Times New Roman" w:cs="Times New Roman"/>
                <w:sz w:val="18"/>
                <w:szCs w:val="18"/>
              </w:rPr>
            </w:pPr>
          </w:p>
          <w:p w:rsidR="00AE60C3" w:rsidRPr="003B67AA" w:rsidRDefault="00AE60C3" w:rsidP="00AE60C3">
            <w:pPr>
              <w:jc w:val="center"/>
              <w:rPr>
                <w:rFonts w:ascii="Times New Roman" w:eastAsia="Times New Roman" w:hAnsi="Times New Roman" w:cs="Times New Roman"/>
                <w:sz w:val="18"/>
                <w:szCs w:val="18"/>
              </w:rPr>
            </w:pPr>
          </w:p>
          <w:p w:rsidR="00AE60C3" w:rsidRPr="003B67AA" w:rsidRDefault="00AE60C3" w:rsidP="00AE60C3">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 agosto até dezembro 2022</w:t>
            </w:r>
          </w:p>
        </w:tc>
        <w:tc>
          <w:tcPr>
            <w:tcW w:w="1560" w:type="dxa"/>
            <w:vAlign w:val="center"/>
          </w:tcPr>
          <w:p w:rsidR="00AE60C3" w:rsidRPr="003B67AA" w:rsidRDefault="00AE60C3" w:rsidP="00AE60C3">
            <w:pPr>
              <w:jc w:val="center"/>
              <w:rPr>
                <w:rFonts w:ascii="Times New Roman" w:eastAsia="Times New Roman" w:hAnsi="Times New Roman" w:cs="Times New Roman"/>
                <w:sz w:val="18"/>
                <w:szCs w:val="18"/>
              </w:rPr>
            </w:pPr>
          </w:p>
          <w:p w:rsidR="00AE60C3" w:rsidRPr="003B67AA" w:rsidRDefault="00AE60C3" w:rsidP="00AE60C3">
            <w:pPr>
              <w:jc w:val="center"/>
              <w:rPr>
                <w:rFonts w:ascii="Times New Roman" w:eastAsia="Times New Roman" w:hAnsi="Times New Roman" w:cs="Times New Roman"/>
                <w:sz w:val="18"/>
                <w:szCs w:val="18"/>
              </w:rPr>
            </w:pPr>
          </w:p>
          <w:p w:rsidR="00AE60C3" w:rsidRPr="003B67AA" w:rsidRDefault="00AE60C3" w:rsidP="00AE60C3">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2023.1: fevereiro até junho 2023</w:t>
            </w:r>
          </w:p>
        </w:tc>
        <w:tc>
          <w:tcPr>
            <w:tcW w:w="1418" w:type="dxa"/>
          </w:tcPr>
          <w:p w:rsidR="003B67AA" w:rsidRPr="003B67AA" w:rsidRDefault="003B67AA" w:rsidP="00AE60C3">
            <w:pPr>
              <w:jc w:val="center"/>
              <w:rPr>
                <w:rFonts w:ascii="Times New Roman" w:eastAsia="Times New Roman" w:hAnsi="Times New Roman" w:cs="Times New Roman"/>
                <w:sz w:val="18"/>
                <w:szCs w:val="18"/>
              </w:rPr>
            </w:pPr>
          </w:p>
          <w:p w:rsidR="003B67AA" w:rsidRPr="003B67AA" w:rsidRDefault="003B67AA" w:rsidP="00AE60C3">
            <w:pPr>
              <w:jc w:val="center"/>
              <w:rPr>
                <w:rFonts w:ascii="Times New Roman" w:eastAsia="Times New Roman" w:hAnsi="Times New Roman" w:cs="Times New Roman"/>
                <w:sz w:val="18"/>
                <w:szCs w:val="18"/>
              </w:rPr>
            </w:pPr>
          </w:p>
          <w:p w:rsidR="003B67AA" w:rsidRPr="003B67AA" w:rsidRDefault="003B67AA" w:rsidP="00AE60C3">
            <w:pPr>
              <w:jc w:val="center"/>
              <w:rPr>
                <w:rFonts w:ascii="Times New Roman" w:eastAsia="Times New Roman" w:hAnsi="Times New Roman" w:cs="Times New Roman"/>
                <w:sz w:val="18"/>
                <w:szCs w:val="18"/>
              </w:rPr>
            </w:pPr>
          </w:p>
          <w:p w:rsidR="00AE60C3" w:rsidRPr="003B67AA" w:rsidRDefault="003B67AA" w:rsidP="00AE60C3">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Coordenador de Pesquisa e Agente de Inovação</w:t>
            </w:r>
          </w:p>
        </w:tc>
      </w:tr>
      <w:tr w:rsidR="00B214F5" w:rsidRPr="003B67AA" w:rsidTr="003B67AA">
        <w:trPr>
          <w:trHeight w:val="1096"/>
          <w:jc w:val="center"/>
        </w:trPr>
        <w:tc>
          <w:tcPr>
            <w:tcW w:w="1843" w:type="dxa"/>
            <w:vMerge w:val="restart"/>
            <w:vAlign w:val="center"/>
          </w:tcPr>
          <w:p w:rsidR="00B214F5" w:rsidRPr="003B67AA" w:rsidRDefault="00B214F5" w:rsidP="00B214F5">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lastRenderedPageBreak/>
              <w:t xml:space="preserve">Pesquisa aplicada </w:t>
            </w:r>
          </w:p>
        </w:tc>
        <w:tc>
          <w:tcPr>
            <w:tcW w:w="3118" w:type="dxa"/>
            <w:vAlign w:val="center"/>
          </w:tcPr>
          <w:p w:rsidR="00B214F5" w:rsidRPr="003B67AA" w:rsidRDefault="00B214F5" w:rsidP="00B214F5">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Prospecção de demandas nos possíveis Arranjos Produtivos Locais – APL da área de abrangência do Campus</w:t>
            </w:r>
          </w:p>
        </w:tc>
        <w:tc>
          <w:tcPr>
            <w:tcW w:w="3114" w:type="dxa"/>
            <w:vAlign w:val="center"/>
          </w:tcPr>
          <w:p w:rsidR="00B214F5" w:rsidRPr="003B67AA" w:rsidRDefault="00B214F5" w:rsidP="00B214F5">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 Levantamento de 03 (três) demandas/dores/necessidades/anseios dos possíveis </w:t>
            </w:r>
            <w:proofErr w:type="spellStart"/>
            <w:r w:rsidRPr="003B67AA">
              <w:rPr>
                <w:rFonts w:ascii="Times New Roman" w:eastAsia="Times New Roman" w:hAnsi="Times New Roman" w:cs="Times New Roman"/>
                <w:sz w:val="18"/>
                <w:szCs w:val="18"/>
              </w:rPr>
              <w:t>APLs</w:t>
            </w:r>
            <w:proofErr w:type="spellEnd"/>
            <w:r w:rsidRPr="003B67AA">
              <w:rPr>
                <w:rFonts w:ascii="Times New Roman" w:eastAsia="Times New Roman" w:hAnsi="Times New Roman" w:cs="Times New Roman"/>
                <w:sz w:val="18"/>
                <w:szCs w:val="18"/>
              </w:rPr>
              <w:t xml:space="preserve"> da região de abrangência do campus</w:t>
            </w:r>
          </w:p>
        </w:tc>
        <w:tc>
          <w:tcPr>
            <w:tcW w:w="2977" w:type="dxa"/>
            <w:vAlign w:val="center"/>
          </w:tcPr>
          <w:p w:rsidR="00B214F5" w:rsidRPr="003B67AA" w:rsidRDefault="00B214F5" w:rsidP="00B214F5">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 Realizar a prospecção de demandas, por meio de visitação presencial e/ou online, para a aquisição de  demandas/dores/necessidades/anseios da comunidade externa ao IFPA (empresas, indústrias, associações, cooperativas) que compõem os possíveis </w:t>
            </w:r>
            <w:proofErr w:type="spellStart"/>
            <w:r w:rsidRPr="003B67AA">
              <w:rPr>
                <w:rFonts w:ascii="Times New Roman" w:eastAsia="Times New Roman" w:hAnsi="Times New Roman" w:cs="Times New Roman"/>
                <w:sz w:val="18"/>
                <w:szCs w:val="18"/>
              </w:rPr>
              <w:t>APLs</w:t>
            </w:r>
            <w:proofErr w:type="spellEnd"/>
            <w:r w:rsidRPr="003B67AA">
              <w:rPr>
                <w:rFonts w:ascii="Times New Roman" w:eastAsia="Times New Roman" w:hAnsi="Times New Roman" w:cs="Times New Roman"/>
                <w:sz w:val="18"/>
                <w:szCs w:val="18"/>
              </w:rPr>
              <w:t>, como forma de estreitar e conhecer essa comunidade econômica e produtiva, adjacente ao IFPA.</w:t>
            </w:r>
          </w:p>
        </w:tc>
        <w:tc>
          <w:tcPr>
            <w:tcW w:w="1417" w:type="dxa"/>
            <w:vAlign w:val="center"/>
          </w:tcPr>
          <w:p w:rsidR="00B214F5" w:rsidRPr="003B67AA" w:rsidRDefault="00B214F5" w:rsidP="00B214F5">
            <w:pPr>
              <w:jc w:val="center"/>
              <w:rPr>
                <w:rFonts w:ascii="Times New Roman" w:eastAsia="Times New Roman" w:hAnsi="Times New Roman" w:cs="Times New Roman"/>
                <w:sz w:val="18"/>
                <w:szCs w:val="18"/>
              </w:rPr>
            </w:pPr>
          </w:p>
          <w:p w:rsidR="00B214F5" w:rsidRPr="003B67AA" w:rsidRDefault="00B214F5" w:rsidP="00B214F5">
            <w:pPr>
              <w:jc w:val="center"/>
              <w:rPr>
                <w:rFonts w:ascii="Times New Roman" w:eastAsia="Times New Roman" w:hAnsi="Times New Roman" w:cs="Times New Roman"/>
                <w:sz w:val="18"/>
                <w:szCs w:val="18"/>
              </w:rPr>
            </w:pPr>
          </w:p>
          <w:p w:rsidR="00B214F5" w:rsidRPr="003B67AA" w:rsidRDefault="00B214F5" w:rsidP="00B214F5">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 agosto até dezembro 2022</w:t>
            </w:r>
          </w:p>
        </w:tc>
        <w:tc>
          <w:tcPr>
            <w:tcW w:w="1560" w:type="dxa"/>
            <w:vAlign w:val="center"/>
          </w:tcPr>
          <w:p w:rsidR="00B214F5" w:rsidRPr="003B67AA" w:rsidRDefault="00B214F5" w:rsidP="00B214F5">
            <w:pPr>
              <w:jc w:val="center"/>
              <w:rPr>
                <w:rFonts w:ascii="Times New Roman" w:eastAsia="Times New Roman" w:hAnsi="Times New Roman" w:cs="Times New Roman"/>
                <w:sz w:val="18"/>
                <w:szCs w:val="18"/>
              </w:rPr>
            </w:pPr>
          </w:p>
          <w:p w:rsidR="00B214F5" w:rsidRPr="003B67AA" w:rsidRDefault="00B214F5" w:rsidP="00B214F5">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2023.1: fevereiro até junho 2023</w:t>
            </w:r>
          </w:p>
        </w:tc>
        <w:tc>
          <w:tcPr>
            <w:tcW w:w="1418" w:type="dxa"/>
          </w:tcPr>
          <w:p w:rsidR="003B67AA" w:rsidRPr="003B67AA" w:rsidRDefault="003B67AA" w:rsidP="00B214F5">
            <w:pPr>
              <w:jc w:val="center"/>
              <w:rPr>
                <w:rFonts w:ascii="Times New Roman" w:eastAsia="Times New Roman" w:hAnsi="Times New Roman" w:cs="Times New Roman"/>
                <w:sz w:val="18"/>
                <w:szCs w:val="18"/>
              </w:rPr>
            </w:pPr>
          </w:p>
          <w:p w:rsidR="003B67AA" w:rsidRDefault="003B67AA" w:rsidP="00B214F5">
            <w:pPr>
              <w:jc w:val="center"/>
              <w:rPr>
                <w:rFonts w:ascii="Times New Roman" w:eastAsia="Times New Roman" w:hAnsi="Times New Roman" w:cs="Times New Roman"/>
                <w:sz w:val="18"/>
                <w:szCs w:val="18"/>
              </w:rPr>
            </w:pPr>
          </w:p>
          <w:p w:rsidR="003B67AA" w:rsidRDefault="003B67AA" w:rsidP="00B214F5">
            <w:pPr>
              <w:jc w:val="center"/>
              <w:rPr>
                <w:rFonts w:ascii="Times New Roman" w:eastAsia="Times New Roman" w:hAnsi="Times New Roman" w:cs="Times New Roman"/>
                <w:sz w:val="18"/>
                <w:szCs w:val="18"/>
              </w:rPr>
            </w:pPr>
          </w:p>
          <w:p w:rsidR="00B214F5" w:rsidRPr="003B67AA" w:rsidRDefault="00B214F5" w:rsidP="00B214F5">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NITT e Agentes de Inovação</w:t>
            </w:r>
          </w:p>
        </w:tc>
      </w:tr>
      <w:tr w:rsidR="001F7811" w:rsidRPr="003B67AA" w:rsidTr="003B67AA">
        <w:trPr>
          <w:trHeight w:val="2719"/>
          <w:jc w:val="center"/>
        </w:trPr>
        <w:tc>
          <w:tcPr>
            <w:tcW w:w="1843" w:type="dxa"/>
            <w:vMerge/>
          </w:tcPr>
          <w:p w:rsidR="001F7811" w:rsidRPr="003B67AA" w:rsidRDefault="001F7811" w:rsidP="001F7811">
            <w:pPr>
              <w:rPr>
                <w:rFonts w:ascii="Times New Roman" w:eastAsia="Times New Roman" w:hAnsi="Times New Roman" w:cs="Times New Roman"/>
                <w:sz w:val="18"/>
                <w:szCs w:val="18"/>
              </w:rPr>
            </w:pPr>
          </w:p>
        </w:tc>
        <w:tc>
          <w:tcPr>
            <w:tcW w:w="3118" w:type="dxa"/>
            <w:vAlign w:val="center"/>
          </w:tcPr>
          <w:p w:rsidR="001F7811" w:rsidRPr="003B67AA" w:rsidRDefault="001F7811" w:rsidP="001F781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Interação com Grupos de Pesquisa do Campus e prospecção de demandas internas</w:t>
            </w:r>
          </w:p>
        </w:tc>
        <w:tc>
          <w:tcPr>
            <w:tcW w:w="3114" w:type="dxa"/>
            <w:vAlign w:val="center"/>
          </w:tcPr>
          <w:p w:rsidR="001F7811" w:rsidRPr="003B67AA" w:rsidRDefault="001F7811" w:rsidP="001F7811">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Identificar os grupos de pesquisa de seu campus de atuação e realizar um levantamento de demandas.</w:t>
            </w:r>
          </w:p>
        </w:tc>
        <w:tc>
          <w:tcPr>
            <w:tcW w:w="2977" w:type="dxa"/>
            <w:vAlign w:val="center"/>
          </w:tcPr>
          <w:p w:rsidR="001F7811" w:rsidRPr="003B67AA" w:rsidRDefault="001F7811" w:rsidP="001F781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Dialogar os com os grupos de pesquisa de seu campus de lotação e identificar as pesquisas realizadas com atendimento a comunidade externa ao IFPA, bem como das pesquisas internas e, desta forma catalogar as demandas/dores/necessidades/anseios para a pesquisa aplicada voltada à inovação tecnológica, social, educacional, de processos, etc.</w:t>
            </w:r>
          </w:p>
        </w:tc>
        <w:tc>
          <w:tcPr>
            <w:tcW w:w="1417" w:type="dxa"/>
            <w:vAlign w:val="center"/>
          </w:tcPr>
          <w:p w:rsidR="003B67AA" w:rsidRDefault="003B67AA" w:rsidP="001F7811">
            <w:pPr>
              <w:jc w:val="center"/>
              <w:rPr>
                <w:rFonts w:ascii="Times New Roman" w:eastAsia="Times New Roman" w:hAnsi="Times New Roman" w:cs="Times New Roman"/>
                <w:sz w:val="18"/>
                <w:szCs w:val="18"/>
              </w:rPr>
            </w:pPr>
          </w:p>
          <w:p w:rsidR="001F7811" w:rsidRPr="003B67AA" w:rsidRDefault="001F7811" w:rsidP="001F781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 agosto até dezembro 2022</w:t>
            </w:r>
          </w:p>
        </w:tc>
        <w:tc>
          <w:tcPr>
            <w:tcW w:w="1560" w:type="dxa"/>
            <w:vAlign w:val="center"/>
          </w:tcPr>
          <w:p w:rsidR="001F7811" w:rsidRPr="003B67AA" w:rsidRDefault="001F7811" w:rsidP="001F781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2023.1: fevereiro até junho 2023</w:t>
            </w:r>
          </w:p>
        </w:tc>
        <w:tc>
          <w:tcPr>
            <w:tcW w:w="1418" w:type="dxa"/>
          </w:tcPr>
          <w:p w:rsidR="003B67AA" w:rsidRDefault="003B67AA" w:rsidP="001F7811">
            <w:pPr>
              <w:jc w:val="center"/>
              <w:rPr>
                <w:rFonts w:ascii="Times New Roman" w:eastAsia="Times New Roman" w:hAnsi="Times New Roman" w:cs="Times New Roman"/>
                <w:sz w:val="18"/>
                <w:szCs w:val="18"/>
              </w:rPr>
            </w:pPr>
          </w:p>
          <w:p w:rsidR="003B67AA" w:rsidRDefault="003B67AA" w:rsidP="001F7811">
            <w:pPr>
              <w:jc w:val="center"/>
              <w:rPr>
                <w:rFonts w:ascii="Times New Roman" w:eastAsia="Times New Roman" w:hAnsi="Times New Roman" w:cs="Times New Roman"/>
                <w:sz w:val="18"/>
                <w:szCs w:val="18"/>
              </w:rPr>
            </w:pPr>
          </w:p>
          <w:p w:rsidR="001F7811" w:rsidRPr="003B67AA" w:rsidRDefault="003B67AA" w:rsidP="001F7811">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Agentes de Inovação</w:t>
            </w:r>
          </w:p>
        </w:tc>
      </w:tr>
      <w:tr w:rsidR="0033404A" w:rsidRPr="003B67AA" w:rsidTr="003B67AA">
        <w:trPr>
          <w:trHeight w:val="473"/>
          <w:jc w:val="center"/>
        </w:trPr>
        <w:tc>
          <w:tcPr>
            <w:tcW w:w="1843" w:type="dxa"/>
            <w:vMerge/>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Banco de demandas (comunidade interna e externa) do Campus</w:t>
            </w:r>
          </w:p>
        </w:tc>
        <w:tc>
          <w:tcPr>
            <w:tcW w:w="3114" w:type="dxa"/>
            <w:vAlign w:val="center"/>
          </w:tcPr>
          <w:p w:rsidR="0033404A" w:rsidRPr="003B67AA" w:rsidRDefault="0033404A" w:rsidP="0033404A">
            <w:pP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 Construção de banco de demandas dos </w:t>
            </w:r>
            <w:proofErr w:type="spellStart"/>
            <w:r w:rsidRPr="003B67AA">
              <w:rPr>
                <w:rFonts w:ascii="Times New Roman" w:eastAsia="Times New Roman" w:hAnsi="Times New Roman" w:cs="Times New Roman"/>
                <w:sz w:val="18"/>
                <w:szCs w:val="18"/>
              </w:rPr>
              <w:t>APLs</w:t>
            </w:r>
            <w:proofErr w:type="spellEnd"/>
            <w:r w:rsidRPr="003B67AA">
              <w:rPr>
                <w:rFonts w:ascii="Times New Roman" w:eastAsia="Times New Roman" w:hAnsi="Times New Roman" w:cs="Times New Roman"/>
                <w:sz w:val="18"/>
                <w:szCs w:val="18"/>
              </w:rPr>
              <w:t xml:space="preserve"> e dos grupos de Pesquisa do Campus</w:t>
            </w: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 xml:space="preserve">- Elaborar no </w:t>
            </w:r>
            <w:proofErr w:type="spellStart"/>
            <w:r w:rsidRPr="003B67AA">
              <w:rPr>
                <w:rFonts w:ascii="Times New Roman" w:eastAsia="Times New Roman" w:hAnsi="Times New Roman" w:cs="Times New Roman"/>
                <w:sz w:val="18"/>
                <w:szCs w:val="18"/>
              </w:rPr>
              <w:t>EXCEl</w:t>
            </w:r>
            <w:proofErr w:type="spellEnd"/>
            <w:r w:rsidRPr="003B67AA">
              <w:rPr>
                <w:rFonts w:ascii="Times New Roman" w:eastAsia="Times New Roman" w:hAnsi="Times New Roman" w:cs="Times New Roman"/>
                <w:sz w:val="18"/>
                <w:szCs w:val="18"/>
              </w:rPr>
              <w:t xml:space="preserve"> uma lista de demandas da comunidade interna e externa ao IFPA, identificando todos os dados e parâmetros necessários.</w:t>
            </w: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p w:rsidR="003B67AA" w:rsidRPr="003B67AA" w:rsidRDefault="003B67AA" w:rsidP="0033404A">
            <w:pPr>
              <w:jc w:val="center"/>
              <w:rPr>
                <w:rFonts w:ascii="Times New Roman" w:eastAsia="Times New Roman" w:hAnsi="Times New Roman" w:cs="Times New Roman"/>
                <w:sz w:val="18"/>
                <w:szCs w:val="18"/>
              </w:rPr>
            </w:pPr>
          </w:p>
          <w:p w:rsidR="0033404A" w:rsidRPr="003B67AA" w:rsidRDefault="0033404A"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2022.2: agosto até dezembro 2022</w:t>
            </w:r>
          </w:p>
        </w:tc>
        <w:tc>
          <w:tcPr>
            <w:tcW w:w="1560" w:type="dxa"/>
            <w:vAlign w:val="center"/>
          </w:tcPr>
          <w:p w:rsidR="0033404A" w:rsidRPr="003B67AA" w:rsidRDefault="0033404A" w:rsidP="0033404A">
            <w:pPr>
              <w:jc w:val="center"/>
              <w:rPr>
                <w:rFonts w:ascii="Times New Roman" w:eastAsia="Times New Roman" w:hAnsi="Times New Roman" w:cs="Times New Roman"/>
                <w:sz w:val="18"/>
                <w:szCs w:val="18"/>
              </w:rPr>
            </w:pPr>
          </w:p>
          <w:p w:rsidR="0033404A" w:rsidRPr="003B67AA" w:rsidRDefault="0033404A"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2023.1: fevereiro até junho 2023</w:t>
            </w:r>
          </w:p>
        </w:tc>
        <w:tc>
          <w:tcPr>
            <w:tcW w:w="1418" w:type="dxa"/>
          </w:tcPr>
          <w:p w:rsidR="0033404A" w:rsidRPr="003B67AA" w:rsidRDefault="0033404A" w:rsidP="0033404A">
            <w:pPr>
              <w:jc w:val="center"/>
              <w:rPr>
                <w:rFonts w:ascii="Times New Roman" w:eastAsia="Times New Roman" w:hAnsi="Times New Roman" w:cs="Times New Roman"/>
                <w:sz w:val="18"/>
                <w:szCs w:val="18"/>
              </w:rPr>
            </w:pPr>
          </w:p>
          <w:p w:rsidR="0033404A" w:rsidRPr="003B67AA" w:rsidRDefault="0033404A" w:rsidP="0033404A">
            <w:pPr>
              <w:jc w:val="center"/>
              <w:rPr>
                <w:rFonts w:ascii="Times New Roman" w:eastAsia="Times New Roman" w:hAnsi="Times New Roman" w:cs="Times New Roman"/>
                <w:sz w:val="18"/>
                <w:szCs w:val="18"/>
              </w:rPr>
            </w:pPr>
          </w:p>
          <w:p w:rsidR="0033404A" w:rsidRPr="003B67AA" w:rsidRDefault="0033404A" w:rsidP="0033404A">
            <w:pPr>
              <w:jc w:val="center"/>
              <w:rPr>
                <w:rFonts w:ascii="Times New Roman" w:eastAsia="Times New Roman" w:hAnsi="Times New Roman" w:cs="Times New Roman"/>
                <w:sz w:val="18"/>
                <w:szCs w:val="18"/>
              </w:rPr>
            </w:pPr>
            <w:r w:rsidRPr="003B67AA">
              <w:rPr>
                <w:rFonts w:ascii="Times New Roman" w:eastAsia="Times New Roman" w:hAnsi="Times New Roman" w:cs="Times New Roman"/>
                <w:sz w:val="18"/>
                <w:szCs w:val="18"/>
              </w:rPr>
              <w:t>Agente de Inovação</w:t>
            </w:r>
          </w:p>
        </w:tc>
      </w:tr>
      <w:tr w:rsidR="0033404A" w:rsidRPr="003B67AA" w:rsidTr="003B67AA">
        <w:trPr>
          <w:trHeight w:val="303"/>
          <w:jc w:val="center"/>
        </w:trPr>
        <w:tc>
          <w:tcPr>
            <w:tcW w:w="15446" w:type="dxa"/>
            <w:gridSpan w:val="7"/>
            <w:shd w:val="clear" w:color="auto" w:fill="FFFFFF" w:themeFill="background1"/>
          </w:tcPr>
          <w:p w:rsidR="0033404A" w:rsidRPr="003B67AA" w:rsidRDefault="0033404A" w:rsidP="0033404A">
            <w:pPr>
              <w:rPr>
                <w:rFonts w:ascii="Times New Roman" w:eastAsia="Times New Roman" w:hAnsi="Times New Roman" w:cs="Times New Roman"/>
                <w:b/>
                <w:sz w:val="18"/>
                <w:szCs w:val="18"/>
              </w:rPr>
            </w:pPr>
            <w:r w:rsidRPr="003B67AA">
              <w:rPr>
                <w:rFonts w:ascii="Times New Roman" w:eastAsia="Times New Roman" w:hAnsi="Times New Roman" w:cs="Times New Roman"/>
                <w:b/>
                <w:sz w:val="18"/>
                <w:szCs w:val="18"/>
              </w:rPr>
              <w:t>PAM – Plano de Ações e Metas do Campus</w:t>
            </w:r>
          </w:p>
        </w:tc>
      </w:tr>
      <w:tr w:rsidR="0033404A" w:rsidRPr="003B67AA" w:rsidTr="003B67AA">
        <w:trPr>
          <w:trHeight w:val="303"/>
          <w:jc w:val="center"/>
        </w:trPr>
        <w:tc>
          <w:tcPr>
            <w:tcW w:w="1843" w:type="dxa"/>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p>
        </w:tc>
        <w:tc>
          <w:tcPr>
            <w:tcW w:w="3114" w:type="dxa"/>
            <w:vAlign w:val="center"/>
          </w:tcPr>
          <w:p w:rsidR="0033404A" w:rsidRPr="003B67AA" w:rsidRDefault="0033404A" w:rsidP="0033404A">
            <w:pPr>
              <w:rPr>
                <w:rFonts w:ascii="Times New Roman" w:eastAsia="Times New Roman" w:hAnsi="Times New Roman" w:cs="Times New Roman"/>
                <w:sz w:val="18"/>
                <w:szCs w:val="18"/>
              </w:rPr>
            </w:pP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560" w:type="dxa"/>
          </w:tcPr>
          <w:p w:rsidR="0033404A" w:rsidRPr="003B67AA" w:rsidRDefault="0033404A" w:rsidP="0033404A">
            <w:pPr>
              <w:jc w:val="center"/>
              <w:rPr>
                <w:rFonts w:ascii="Times New Roman" w:eastAsia="Times New Roman" w:hAnsi="Times New Roman" w:cs="Times New Roman"/>
                <w:sz w:val="18"/>
                <w:szCs w:val="18"/>
              </w:rPr>
            </w:pPr>
          </w:p>
        </w:tc>
        <w:tc>
          <w:tcPr>
            <w:tcW w:w="1418" w:type="dxa"/>
          </w:tcPr>
          <w:p w:rsidR="0033404A" w:rsidRPr="003B67AA" w:rsidRDefault="0033404A" w:rsidP="0033404A">
            <w:pPr>
              <w:jc w:val="center"/>
              <w:rPr>
                <w:rFonts w:ascii="Times New Roman" w:eastAsia="Times New Roman" w:hAnsi="Times New Roman" w:cs="Times New Roman"/>
                <w:sz w:val="18"/>
                <w:szCs w:val="18"/>
              </w:rPr>
            </w:pPr>
          </w:p>
        </w:tc>
      </w:tr>
      <w:tr w:rsidR="0033404A" w:rsidRPr="003B67AA" w:rsidTr="003B67AA">
        <w:trPr>
          <w:trHeight w:val="303"/>
          <w:jc w:val="center"/>
        </w:trPr>
        <w:tc>
          <w:tcPr>
            <w:tcW w:w="1843" w:type="dxa"/>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p>
        </w:tc>
        <w:tc>
          <w:tcPr>
            <w:tcW w:w="3114" w:type="dxa"/>
            <w:vAlign w:val="center"/>
          </w:tcPr>
          <w:p w:rsidR="0033404A" w:rsidRPr="003B67AA" w:rsidRDefault="0033404A" w:rsidP="0033404A">
            <w:pPr>
              <w:rPr>
                <w:rFonts w:ascii="Times New Roman" w:eastAsia="Times New Roman" w:hAnsi="Times New Roman" w:cs="Times New Roman"/>
                <w:sz w:val="18"/>
                <w:szCs w:val="18"/>
              </w:rPr>
            </w:pP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560" w:type="dxa"/>
          </w:tcPr>
          <w:p w:rsidR="0033404A" w:rsidRPr="003B67AA" w:rsidRDefault="0033404A" w:rsidP="0033404A">
            <w:pPr>
              <w:jc w:val="center"/>
              <w:rPr>
                <w:rFonts w:ascii="Times New Roman" w:eastAsia="Times New Roman" w:hAnsi="Times New Roman" w:cs="Times New Roman"/>
                <w:sz w:val="18"/>
                <w:szCs w:val="18"/>
              </w:rPr>
            </w:pPr>
          </w:p>
        </w:tc>
        <w:tc>
          <w:tcPr>
            <w:tcW w:w="1418" w:type="dxa"/>
          </w:tcPr>
          <w:p w:rsidR="0033404A" w:rsidRPr="003B67AA" w:rsidRDefault="0033404A" w:rsidP="0033404A">
            <w:pPr>
              <w:jc w:val="center"/>
              <w:rPr>
                <w:rFonts w:ascii="Times New Roman" w:eastAsia="Times New Roman" w:hAnsi="Times New Roman" w:cs="Times New Roman"/>
                <w:sz w:val="18"/>
                <w:szCs w:val="18"/>
              </w:rPr>
            </w:pPr>
          </w:p>
        </w:tc>
      </w:tr>
      <w:tr w:rsidR="0033404A" w:rsidRPr="003B67AA" w:rsidTr="003B67AA">
        <w:trPr>
          <w:trHeight w:val="303"/>
          <w:jc w:val="center"/>
        </w:trPr>
        <w:tc>
          <w:tcPr>
            <w:tcW w:w="1843" w:type="dxa"/>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p>
        </w:tc>
        <w:tc>
          <w:tcPr>
            <w:tcW w:w="3114" w:type="dxa"/>
            <w:vAlign w:val="center"/>
          </w:tcPr>
          <w:p w:rsidR="0033404A" w:rsidRPr="003B67AA" w:rsidRDefault="0033404A" w:rsidP="0033404A">
            <w:pPr>
              <w:rPr>
                <w:rFonts w:ascii="Times New Roman" w:eastAsia="Times New Roman" w:hAnsi="Times New Roman" w:cs="Times New Roman"/>
                <w:sz w:val="18"/>
                <w:szCs w:val="18"/>
              </w:rPr>
            </w:pP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560" w:type="dxa"/>
          </w:tcPr>
          <w:p w:rsidR="0033404A" w:rsidRPr="003B67AA" w:rsidRDefault="0033404A" w:rsidP="0033404A">
            <w:pPr>
              <w:jc w:val="center"/>
              <w:rPr>
                <w:rFonts w:ascii="Times New Roman" w:eastAsia="Times New Roman" w:hAnsi="Times New Roman" w:cs="Times New Roman"/>
                <w:sz w:val="18"/>
                <w:szCs w:val="18"/>
              </w:rPr>
            </w:pPr>
          </w:p>
        </w:tc>
        <w:tc>
          <w:tcPr>
            <w:tcW w:w="1418" w:type="dxa"/>
          </w:tcPr>
          <w:p w:rsidR="0033404A" w:rsidRPr="003B67AA" w:rsidRDefault="0033404A" w:rsidP="0033404A">
            <w:pPr>
              <w:jc w:val="center"/>
              <w:rPr>
                <w:rFonts w:ascii="Times New Roman" w:eastAsia="Times New Roman" w:hAnsi="Times New Roman" w:cs="Times New Roman"/>
                <w:sz w:val="18"/>
                <w:szCs w:val="18"/>
              </w:rPr>
            </w:pPr>
          </w:p>
        </w:tc>
      </w:tr>
      <w:tr w:rsidR="0033404A" w:rsidRPr="003B67AA" w:rsidTr="003B67AA">
        <w:trPr>
          <w:trHeight w:val="303"/>
          <w:jc w:val="center"/>
        </w:trPr>
        <w:tc>
          <w:tcPr>
            <w:tcW w:w="1843" w:type="dxa"/>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p>
        </w:tc>
        <w:tc>
          <w:tcPr>
            <w:tcW w:w="3114" w:type="dxa"/>
            <w:vAlign w:val="center"/>
          </w:tcPr>
          <w:p w:rsidR="0033404A" w:rsidRPr="003B67AA" w:rsidRDefault="0033404A" w:rsidP="0033404A">
            <w:pPr>
              <w:rPr>
                <w:rFonts w:ascii="Times New Roman" w:eastAsia="Times New Roman" w:hAnsi="Times New Roman" w:cs="Times New Roman"/>
                <w:sz w:val="18"/>
                <w:szCs w:val="18"/>
              </w:rPr>
            </w:pP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560" w:type="dxa"/>
          </w:tcPr>
          <w:p w:rsidR="0033404A" w:rsidRPr="003B67AA" w:rsidRDefault="0033404A" w:rsidP="0033404A">
            <w:pPr>
              <w:jc w:val="center"/>
              <w:rPr>
                <w:rFonts w:ascii="Times New Roman" w:eastAsia="Times New Roman" w:hAnsi="Times New Roman" w:cs="Times New Roman"/>
                <w:sz w:val="18"/>
                <w:szCs w:val="18"/>
              </w:rPr>
            </w:pPr>
          </w:p>
        </w:tc>
        <w:tc>
          <w:tcPr>
            <w:tcW w:w="1418" w:type="dxa"/>
          </w:tcPr>
          <w:p w:rsidR="0033404A" w:rsidRPr="003B67AA" w:rsidRDefault="0033404A" w:rsidP="0033404A">
            <w:pPr>
              <w:jc w:val="center"/>
              <w:rPr>
                <w:rFonts w:ascii="Times New Roman" w:eastAsia="Times New Roman" w:hAnsi="Times New Roman" w:cs="Times New Roman"/>
                <w:sz w:val="18"/>
                <w:szCs w:val="18"/>
              </w:rPr>
            </w:pPr>
          </w:p>
        </w:tc>
      </w:tr>
      <w:tr w:rsidR="0033404A" w:rsidRPr="003B67AA" w:rsidTr="003B67AA">
        <w:trPr>
          <w:trHeight w:val="303"/>
          <w:jc w:val="center"/>
        </w:trPr>
        <w:tc>
          <w:tcPr>
            <w:tcW w:w="1843" w:type="dxa"/>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p>
        </w:tc>
        <w:tc>
          <w:tcPr>
            <w:tcW w:w="3114" w:type="dxa"/>
            <w:vAlign w:val="center"/>
          </w:tcPr>
          <w:p w:rsidR="0033404A" w:rsidRPr="003B67AA" w:rsidRDefault="0033404A" w:rsidP="0033404A">
            <w:pPr>
              <w:rPr>
                <w:rFonts w:ascii="Times New Roman" w:eastAsia="Times New Roman" w:hAnsi="Times New Roman" w:cs="Times New Roman"/>
                <w:sz w:val="18"/>
                <w:szCs w:val="18"/>
              </w:rPr>
            </w:pP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560" w:type="dxa"/>
          </w:tcPr>
          <w:p w:rsidR="0033404A" w:rsidRPr="003B67AA" w:rsidRDefault="0033404A" w:rsidP="0033404A">
            <w:pPr>
              <w:jc w:val="center"/>
              <w:rPr>
                <w:rFonts w:ascii="Times New Roman" w:eastAsia="Times New Roman" w:hAnsi="Times New Roman" w:cs="Times New Roman"/>
                <w:sz w:val="18"/>
                <w:szCs w:val="18"/>
              </w:rPr>
            </w:pPr>
          </w:p>
        </w:tc>
        <w:tc>
          <w:tcPr>
            <w:tcW w:w="1418" w:type="dxa"/>
          </w:tcPr>
          <w:p w:rsidR="0033404A" w:rsidRPr="003B67AA" w:rsidRDefault="0033404A" w:rsidP="0033404A">
            <w:pPr>
              <w:jc w:val="center"/>
              <w:rPr>
                <w:rFonts w:ascii="Times New Roman" w:eastAsia="Times New Roman" w:hAnsi="Times New Roman" w:cs="Times New Roman"/>
                <w:sz w:val="18"/>
                <w:szCs w:val="18"/>
              </w:rPr>
            </w:pPr>
          </w:p>
        </w:tc>
      </w:tr>
      <w:tr w:rsidR="0033404A" w:rsidRPr="003B67AA" w:rsidTr="003B67AA">
        <w:trPr>
          <w:trHeight w:val="303"/>
          <w:jc w:val="center"/>
        </w:trPr>
        <w:tc>
          <w:tcPr>
            <w:tcW w:w="1843" w:type="dxa"/>
          </w:tcPr>
          <w:p w:rsidR="0033404A" w:rsidRPr="003B67AA" w:rsidRDefault="0033404A" w:rsidP="0033404A">
            <w:pPr>
              <w:rPr>
                <w:rFonts w:ascii="Times New Roman" w:eastAsia="Times New Roman" w:hAnsi="Times New Roman" w:cs="Times New Roman"/>
                <w:sz w:val="18"/>
                <w:szCs w:val="18"/>
              </w:rPr>
            </w:pPr>
          </w:p>
        </w:tc>
        <w:tc>
          <w:tcPr>
            <w:tcW w:w="3118" w:type="dxa"/>
            <w:vAlign w:val="center"/>
          </w:tcPr>
          <w:p w:rsidR="0033404A" w:rsidRPr="003B67AA" w:rsidRDefault="0033404A" w:rsidP="0033404A">
            <w:pPr>
              <w:rPr>
                <w:rFonts w:ascii="Times New Roman" w:eastAsia="Times New Roman" w:hAnsi="Times New Roman" w:cs="Times New Roman"/>
                <w:sz w:val="18"/>
                <w:szCs w:val="18"/>
              </w:rPr>
            </w:pPr>
          </w:p>
        </w:tc>
        <w:tc>
          <w:tcPr>
            <w:tcW w:w="3114" w:type="dxa"/>
            <w:vAlign w:val="center"/>
          </w:tcPr>
          <w:p w:rsidR="0033404A" w:rsidRPr="003B67AA" w:rsidRDefault="0033404A" w:rsidP="0033404A">
            <w:pPr>
              <w:rPr>
                <w:rFonts w:ascii="Times New Roman" w:eastAsia="Times New Roman" w:hAnsi="Times New Roman" w:cs="Times New Roman"/>
                <w:sz w:val="18"/>
                <w:szCs w:val="18"/>
              </w:rPr>
            </w:pPr>
          </w:p>
        </w:tc>
        <w:tc>
          <w:tcPr>
            <w:tcW w:w="297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417" w:type="dxa"/>
            <w:vAlign w:val="center"/>
          </w:tcPr>
          <w:p w:rsidR="0033404A" w:rsidRPr="003B67AA" w:rsidRDefault="0033404A" w:rsidP="0033404A">
            <w:pPr>
              <w:jc w:val="center"/>
              <w:rPr>
                <w:rFonts w:ascii="Times New Roman" w:eastAsia="Times New Roman" w:hAnsi="Times New Roman" w:cs="Times New Roman"/>
                <w:sz w:val="18"/>
                <w:szCs w:val="18"/>
              </w:rPr>
            </w:pPr>
          </w:p>
        </w:tc>
        <w:tc>
          <w:tcPr>
            <w:tcW w:w="1560" w:type="dxa"/>
          </w:tcPr>
          <w:p w:rsidR="0033404A" w:rsidRPr="003B67AA" w:rsidRDefault="0033404A" w:rsidP="0033404A">
            <w:pPr>
              <w:jc w:val="center"/>
              <w:rPr>
                <w:rFonts w:ascii="Times New Roman" w:eastAsia="Times New Roman" w:hAnsi="Times New Roman" w:cs="Times New Roman"/>
                <w:sz w:val="18"/>
                <w:szCs w:val="18"/>
              </w:rPr>
            </w:pPr>
          </w:p>
        </w:tc>
        <w:tc>
          <w:tcPr>
            <w:tcW w:w="1418" w:type="dxa"/>
          </w:tcPr>
          <w:p w:rsidR="0033404A" w:rsidRPr="003B67AA" w:rsidRDefault="0033404A" w:rsidP="0033404A">
            <w:pPr>
              <w:jc w:val="center"/>
              <w:rPr>
                <w:rFonts w:ascii="Times New Roman" w:eastAsia="Times New Roman" w:hAnsi="Times New Roman" w:cs="Times New Roman"/>
                <w:sz w:val="18"/>
                <w:szCs w:val="18"/>
              </w:rPr>
            </w:pPr>
          </w:p>
        </w:tc>
      </w:tr>
    </w:tbl>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sectPr w:rsidR="00CA00C6" w:rsidSect="003049C0">
          <w:pgSz w:w="16840" w:h="11900" w:orient="landscape"/>
          <w:pgMar w:top="1134" w:right="1134" w:bottom="1701" w:left="1701" w:header="709" w:footer="709" w:gutter="0"/>
          <w:pgNumType w:start="1"/>
          <w:cols w:space="720"/>
        </w:sectPr>
      </w:pPr>
    </w:p>
    <w:tbl>
      <w:tblPr>
        <w:tblW w:w="9225" w:type="dxa"/>
        <w:jc w:val="center"/>
        <w:tblLayout w:type="fixed"/>
        <w:tblCellMar>
          <w:left w:w="70" w:type="dxa"/>
          <w:right w:w="70" w:type="dxa"/>
        </w:tblCellMar>
        <w:tblLook w:val="0000" w:firstRow="0" w:lastRow="0" w:firstColumn="0" w:lastColumn="0" w:noHBand="0" w:noVBand="0"/>
      </w:tblPr>
      <w:tblGrid>
        <w:gridCol w:w="9225"/>
      </w:tblGrid>
      <w:tr w:rsidR="00CA00C6" w:rsidRPr="00FA57EC" w:rsidTr="00C314E1">
        <w:trPr>
          <w:cantSplit/>
          <w:trHeight w:val="508"/>
          <w:jc w:val="center"/>
        </w:trPr>
        <w:tc>
          <w:tcPr>
            <w:tcW w:w="9225" w:type="dxa"/>
            <w:tcBorders>
              <w:top w:val="single" w:sz="4" w:space="0" w:color="auto"/>
              <w:left w:val="single" w:sz="4" w:space="0" w:color="000000"/>
              <w:bottom w:val="single" w:sz="4" w:space="0" w:color="auto"/>
              <w:right w:val="single" w:sz="4" w:space="0" w:color="000000"/>
            </w:tcBorders>
          </w:tcPr>
          <w:p w:rsidR="00CA00C6" w:rsidRDefault="00CA00C6" w:rsidP="00C314E1">
            <w:pPr>
              <w:pStyle w:val="ndice"/>
              <w:suppressLineNumbers w:val="0"/>
              <w:snapToGrid w:val="0"/>
              <w:jc w:val="center"/>
              <w:rPr>
                <w:rFonts w:ascii="Arial" w:hAnsi="Arial" w:cs="Arial"/>
                <w:b/>
                <w:sz w:val="24"/>
                <w:szCs w:val="24"/>
              </w:rPr>
            </w:pPr>
            <w:r>
              <w:rPr>
                <w:rFonts w:ascii="Arial" w:hAnsi="Arial" w:cs="Arial"/>
                <w:b/>
                <w:sz w:val="24"/>
                <w:szCs w:val="24"/>
              </w:rPr>
              <w:lastRenderedPageBreak/>
              <w:t>DECLARAÇÃO DO AGENTE DE INOVAÇÃO</w:t>
            </w:r>
          </w:p>
          <w:p w:rsidR="00CA00C6" w:rsidRPr="00FA57EC" w:rsidRDefault="00CA00C6" w:rsidP="00C314E1">
            <w:pPr>
              <w:pStyle w:val="ndice"/>
              <w:suppressLineNumbers w:val="0"/>
              <w:snapToGrid w:val="0"/>
              <w:jc w:val="center"/>
              <w:rPr>
                <w:rFonts w:ascii="Arial" w:hAnsi="Arial" w:cs="Arial"/>
              </w:rPr>
            </w:pPr>
          </w:p>
        </w:tc>
      </w:tr>
      <w:tr w:rsidR="00CA00C6" w:rsidTr="00C314E1">
        <w:trPr>
          <w:cantSplit/>
          <w:trHeight w:val="1220"/>
          <w:jc w:val="center"/>
        </w:trPr>
        <w:tc>
          <w:tcPr>
            <w:tcW w:w="9225" w:type="dxa"/>
            <w:tcBorders>
              <w:top w:val="single" w:sz="4" w:space="0" w:color="auto"/>
              <w:left w:val="single" w:sz="4" w:space="0" w:color="000000"/>
              <w:bottom w:val="single" w:sz="4" w:space="0" w:color="000000"/>
              <w:right w:val="single" w:sz="4" w:space="0" w:color="000000"/>
            </w:tcBorders>
          </w:tcPr>
          <w:p w:rsidR="00CA00C6" w:rsidRDefault="00CA00C6" w:rsidP="00C314E1">
            <w:pPr>
              <w:pStyle w:val="Default"/>
              <w:jc w:val="both"/>
              <w:rPr>
                <w:rFonts w:ascii="Arial" w:hAnsi="Arial" w:cs="Arial"/>
                <w:color w:val="auto"/>
                <w:sz w:val="20"/>
                <w:szCs w:val="20"/>
              </w:rPr>
            </w:pPr>
            <w:r>
              <w:rPr>
                <w:rFonts w:ascii="Arial" w:hAnsi="Arial" w:cs="Arial"/>
                <w:color w:val="auto"/>
                <w:sz w:val="20"/>
                <w:szCs w:val="20"/>
              </w:rPr>
              <w:t>Declaro estar cient</w:t>
            </w:r>
            <w:r w:rsidRPr="00E1527E">
              <w:rPr>
                <w:rFonts w:ascii="Arial" w:hAnsi="Arial" w:cs="Arial"/>
                <w:color w:val="auto"/>
                <w:sz w:val="20"/>
                <w:szCs w:val="20"/>
              </w:rPr>
              <w:t xml:space="preserve">e </w:t>
            </w:r>
            <w:r>
              <w:rPr>
                <w:rFonts w:ascii="Arial" w:hAnsi="Arial" w:cs="Arial"/>
                <w:color w:val="auto"/>
                <w:sz w:val="20"/>
                <w:szCs w:val="20"/>
              </w:rPr>
              <w:t xml:space="preserve">que </w:t>
            </w:r>
            <w:r w:rsidRPr="00E1527E">
              <w:rPr>
                <w:rFonts w:ascii="Arial" w:hAnsi="Arial" w:cs="Arial"/>
                <w:color w:val="auto"/>
                <w:sz w:val="20"/>
                <w:szCs w:val="20"/>
              </w:rPr>
              <w:t xml:space="preserve">não posso, em hipótese nenhuma, alegar desconhecimento, dos requisitos </w:t>
            </w:r>
            <w:r>
              <w:rPr>
                <w:rFonts w:ascii="Arial" w:hAnsi="Arial" w:cs="Arial"/>
                <w:color w:val="auto"/>
                <w:sz w:val="20"/>
                <w:szCs w:val="20"/>
              </w:rPr>
              <w:t>necessários para participação na</w:t>
            </w:r>
            <w:r w:rsidRPr="00E1527E">
              <w:rPr>
                <w:rFonts w:ascii="Arial" w:hAnsi="Arial" w:cs="Arial"/>
                <w:color w:val="auto"/>
                <w:sz w:val="20"/>
                <w:szCs w:val="20"/>
              </w:rPr>
              <w:t xml:space="preserve"> </w:t>
            </w:r>
            <w:r>
              <w:rPr>
                <w:rFonts w:ascii="Arial" w:hAnsi="Arial" w:cs="Arial"/>
                <w:color w:val="auto"/>
                <w:sz w:val="20"/>
                <w:szCs w:val="20"/>
              </w:rPr>
              <w:t>Chamada Interna</w:t>
            </w:r>
            <w:r w:rsidRPr="00E1527E">
              <w:rPr>
                <w:rFonts w:ascii="Arial" w:hAnsi="Arial" w:cs="Arial"/>
                <w:color w:val="auto"/>
                <w:sz w:val="20"/>
                <w:szCs w:val="20"/>
              </w:rPr>
              <w:t xml:space="preserve"> n° </w:t>
            </w:r>
            <w:r>
              <w:rPr>
                <w:rFonts w:ascii="Arial" w:hAnsi="Arial" w:cs="Arial"/>
                <w:color w:val="auto"/>
                <w:sz w:val="20"/>
                <w:szCs w:val="20"/>
              </w:rPr>
              <w:t>07</w:t>
            </w:r>
            <w:r w:rsidRPr="00E1527E">
              <w:rPr>
                <w:rFonts w:ascii="Arial" w:hAnsi="Arial" w:cs="Arial"/>
                <w:color w:val="auto"/>
                <w:sz w:val="20"/>
                <w:szCs w:val="20"/>
              </w:rPr>
              <w:t>/20</w:t>
            </w:r>
            <w:r>
              <w:rPr>
                <w:rFonts w:ascii="Arial" w:hAnsi="Arial" w:cs="Arial"/>
                <w:color w:val="auto"/>
                <w:sz w:val="20"/>
                <w:szCs w:val="20"/>
              </w:rPr>
              <w:t>22 AGENTE DE INOVAÇÃO - NITT - PROPPG -</w:t>
            </w:r>
            <w:r w:rsidRPr="00E1527E">
              <w:rPr>
                <w:rFonts w:ascii="Arial" w:hAnsi="Arial" w:cs="Arial"/>
                <w:color w:val="auto"/>
                <w:sz w:val="20"/>
                <w:szCs w:val="20"/>
              </w:rPr>
              <w:t xml:space="preserve"> IFPA, como </w:t>
            </w:r>
            <w:r>
              <w:rPr>
                <w:rFonts w:ascii="Arial" w:hAnsi="Arial" w:cs="Arial"/>
                <w:color w:val="auto"/>
                <w:sz w:val="20"/>
                <w:szCs w:val="20"/>
              </w:rPr>
              <w:t>Agente de Inovação</w:t>
            </w:r>
            <w:r w:rsidRPr="00E1527E">
              <w:rPr>
                <w:rFonts w:ascii="Arial" w:hAnsi="Arial" w:cs="Arial"/>
                <w:color w:val="auto"/>
                <w:sz w:val="20"/>
                <w:szCs w:val="20"/>
              </w:rPr>
              <w:t>. O presente formulário expressa a verdade e assumo inteira responsabilidade pelas informações aqui prestadas e me responsabilizo e</w:t>
            </w:r>
            <w:r>
              <w:rPr>
                <w:rFonts w:ascii="Arial" w:hAnsi="Arial" w:cs="Arial"/>
                <w:color w:val="auto"/>
                <w:sz w:val="20"/>
                <w:szCs w:val="20"/>
              </w:rPr>
              <w:t>m executar as metas que me forem</w:t>
            </w:r>
            <w:r w:rsidRPr="00E1527E">
              <w:rPr>
                <w:rFonts w:ascii="Arial" w:hAnsi="Arial" w:cs="Arial"/>
                <w:color w:val="auto"/>
                <w:sz w:val="20"/>
                <w:szCs w:val="20"/>
              </w:rPr>
              <w:t xml:space="preserve"> designadas</w:t>
            </w:r>
            <w:r>
              <w:rPr>
                <w:rFonts w:ascii="Arial" w:hAnsi="Arial" w:cs="Arial"/>
                <w:color w:val="auto"/>
                <w:sz w:val="20"/>
                <w:szCs w:val="20"/>
              </w:rPr>
              <w:t xml:space="preserve"> em conjunto com a PROPPG e a Coordenação de Pesquisa do Campus</w:t>
            </w:r>
            <w:r w:rsidRPr="00E1527E">
              <w:rPr>
                <w:rFonts w:ascii="Arial" w:hAnsi="Arial" w:cs="Arial"/>
                <w:color w:val="auto"/>
                <w:sz w:val="20"/>
                <w:szCs w:val="20"/>
              </w:rPr>
              <w:t xml:space="preserve">, assim como indico a carga-horária de </w:t>
            </w:r>
            <w:r>
              <w:rPr>
                <w:rFonts w:ascii="Arial" w:hAnsi="Arial" w:cs="Arial"/>
                <w:color w:val="auto"/>
                <w:sz w:val="20"/>
                <w:szCs w:val="20"/>
              </w:rPr>
              <w:t>__________ disponível para execução das atividades.</w:t>
            </w:r>
          </w:p>
          <w:p w:rsidR="00CA00C6" w:rsidRPr="00E1527E" w:rsidRDefault="00CA00C6" w:rsidP="00C314E1">
            <w:pPr>
              <w:pStyle w:val="Default"/>
              <w:jc w:val="both"/>
              <w:rPr>
                <w:rFonts w:ascii="Arial" w:hAnsi="Arial" w:cs="Arial"/>
                <w:color w:val="auto"/>
                <w:sz w:val="20"/>
                <w:szCs w:val="20"/>
              </w:rPr>
            </w:pPr>
          </w:p>
          <w:p w:rsidR="00CA00C6" w:rsidRPr="00E1527E" w:rsidRDefault="00CA00C6" w:rsidP="00C314E1">
            <w:pPr>
              <w:pStyle w:val="Default"/>
              <w:jc w:val="both"/>
              <w:rPr>
                <w:rFonts w:ascii="Arial" w:hAnsi="Arial" w:cs="Arial"/>
                <w:color w:val="auto"/>
                <w:sz w:val="20"/>
                <w:szCs w:val="20"/>
              </w:rPr>
            </w:pPr>
            <w:r w:rsidRPr="00E1527E">
              <w:rPr>
                <w:rFonts w:ascii="Arial" w:hAnsi="Arial" w:cs="Arial"/>
                <w:color w:val="auto"/>
                <w:sz w:val="20"/>
                <w:szCs w:val="20"/>
              </w:rPr>
              <w:t>Local:</w:t>
            </w:r>
          </w:p>
          <w:p w:rsidR="00CA00C6" w:rsidRDefault="00CA00C6" w:rsidP="00C314E1">
            <w:pPr>
              <w:pStyle w:val="Default"/>
              <w:jc w:val="both"/>
              <w:rPr>
                <w:rFonts w:ascii="Arial" w:hAnsi="Arial" w:cs="Arial"/>
                <w:color w:val="auto"/>
                <w:sz w:val="20"/>
                <w:szCs w:val="20"/>
              </w:rPr>
            </w:pPr>
            <w:r w:rsidRPr="00E1527E">
              <w:rPr>
                <w:rFonts w:ascii="Arial" w:hAnsi="Arial" w:cs="Arial"/>
                <w:color w:val="auto"/>
                <w:sz w:val="20"/>
                <w:szCs w:val="20"/>
              </w:rPr>
              <w:t>Data:</w:t>
            </w:r>
          </w:p>
          <w:p w:rsidR="00CA00C6" w:rsidRPr="00E1527E" w:rsidRDefault="00CA00C6" w:rsidP="00C314E1">
            <w:pPr>
              <w:pStyle w:val="Default"/>
              <w:jc w:val="both"/>
              <w:rPr>
                <w:rFonts w:ascii="Arial" w:hAnsi="Arial" w:cs="Arial"/>
                <w:color w:val="auto"/>
                <w:sz w:val="20"/>
                <w:szCs w:val="20"/>
              </w:rPr>
            </w:pPr>
          </w:p>
          <w:p w:rsidR="00CA00C6" w:rsidRPr="00E1527E" w:rsidRDefault="00CA00C6" w:rsidP="00C314E1">
            <w:pPr>
              <w:pStyle w:val="Default"/>
              <w:jc w:val="center"/>
              <w:rPr>
                <w:rFonts w:ascii="Arial" w:hAnsi="Arial" w:cs="Arial"/>
                <w:color w:val="auto"/>
                <w:sz w:val="20"/>
                <w:szCs w:val="20"/>
              </w:rPr>
            </w:pPr>
            <w:r w:rsidRPr="00E1527E">
              <w:rPr>
                <w:rFonts w:ascii="Arial" w:hAnsi="Arial" w:cs="Arial"/>
                <w:color w:val="auto"/>
                <w:sz w:val="20"/>
                <w:szCs w:val="20"/>
              </w:rPr>
              <w:t>________________________________</w:t>
            </w:r>
          </w:p>
          <w:p w:rsidR="00CA00C6" w:rsidRPr="00E1527E" w:rsidRDefault="00CA00C6" w:rsidP="00C314E1">
            <w:pPr>
              <w:pStyle w:val="Default"/>
              <w:jc w:val="center"/>
              <w:rPr>
                <w:rFonts w:ascii="Arial" w:hAnsi="Arial" w:cs="Arial"/>
                <w:color w:val="auto"/>
                <w:sz w:val="20"/>
                <w:szCs w:val="20"/>
              </w:rPr>
            </w:pPr>
            <w:r w:rsidRPr="00E1527E">
              <w:rPr>
                <w:rFonts w:ascii="Arial" w:hAnsi="Arial" w:cs="Arial"/>
                <w:color w:val="auto"/>
                <w:sz w:val="20"/>
                <w:szCs w:val="20"/>
              </w:rPr>
              <w:t xml:space="preserve">Assinatura do </w:t>
            </w:r>
            <w:r>
              <w:rPr>
                <w:rFonts w:ascii="Arial" w:hAnsi="Arial" w:cs="Arial"/>
                <w:color w:val="auto"/>
                <w:sz w:val="20"/>
                <w:szCs w:val="20"/>
              </w:rPr>
              <w:t>Agente de Inovação</w:t>
            </w:r>
          </w:p>
          <w:p w:rsidR="00CA00C6" w:rsidRPr="00E1527E" w:rsidRDefault="00CA00C6" w:rsidP="00C314E1">
            <w:pPr>
              <w:pStyle w:val="Default"/>
              <w:jc w:val="center"/>
              <w:rPr>
                <w:rFonts w:ascii="Arial" w:hAnsi="Arial" w:cs="Arial"/>
                <w:color w:val="auto"/>
                <w:sz w:val="20"/>
                <w:szCs w:val="20"/>
              </w:rPr>
            </w:pPr>
          </w:p>
          <w:p w:rsidR="00CA00C6" w:rsidRDefault="00CA00C6" w:rsidP="00C314E1">
            <w:pPr>
              <w:pStyle w:val="Default"/>
              <w:rPr>
                <w:rFonts w:ascii="Arial" w:hAnsi="Arial" w:cs="Arial"/>
                <w:color w:val="auto"/>
                <w:sz w:val="20"/>
                <w:szCs w:val="20"/>
              </w:rPr>
            </w:pPr>
            <w:r w:rsidRPr="00E1527E">
              <w:rPr>
                <w:rFonts w:ascii="Arial" w:hAnsi="Arial" w:cs="Arial"/>
                <w:color w:val="auto"/>
                <w:sz w:val="20"/>
                <w:szCs w:val="20"/>
              </w:rPr>
              <w:t>De acordo:</w:t>
            </w:r>
          </w:p>
          <w:p w:rsidR="00CA00C6" w:rsidRPr="00E1527E" w:rsidRDefault="00CA00C6" w:rsidP="00C314E1">
            <w:pPr>
              <w:pStyle w:val="Default"/>
              <w:rPr>
                <w:rFonts w:ascii="Arial" w:hAnsi="Arial" w:cs="Arial"/>
                <w:color w:val="auto"/>
                <w:sz w:val="20"/>
                <w:szCs w:val="20"/>
              </w:rPr>
            </w:pPr>
          </w:p>
          <w:p w:rsidR="00CA00C6" w:rsidRPr="00E1527E" w:rsidRDefault="00CA00C6" w:rsidP="00C314E1">
            <w:pPr>
              <w:pStyle w:val="Default"/>
              <w:jc w:val="center"/>
              <w:rPr>
                <w:rFonts w:ascii="Arial" w:hAnsi="Arial" w:cs="Arial"/>
                <w:color w:val="auto"/>
                <w:sz w:val="20"/>
                <w:szCs w:val="20"/>
              </w:rPr>
            </w:pPr>
            <w:r w:rsidRPr="00E1527E">
              <w:rPr>
                <w:rFonts w:ascii="Arial" w:hAnsi="Arial" w:cs="Arial"/>
                <w:color w:val="auto"/>
                <w:sz w:val="20"/>
                <w:szCs w:val="20"/>
              </w:rPr>
              <w:t>_______________________</w:t>
            </w:r>
          </w:p>
          <w:p w:rsidR="00CA00C6" w:rsidRPr="00E1527E" w:rsidRDefault="00CA00C6" w:rsidP="00C314E1">
            <w:pPr>
              <w:pStyle w:val="Default"/>
              <w:jc w:val="center"/>
              <w:rPr>
                <w:rFonts w:ascii="Arial" w:hAnsi="Arial" w:cs="Arial"/>
                <w:color w:val="auto"/>
                <w:sz w:val="20"/>
                <w:szCs w:val="20"/>
              </w:rPr>
            </w:pPr>
            <w:r>
              <w:rPr>
                <w:rFonts w:ascii="Arial" w:hAnsi="Arial" w:cs="Arial"/>
                <w:color w:val="auto"/>
                <w:sz w:val="20"/>
                <w:szCs w:val="20"/>
              </w:rPr>
              <w:t>Diretor de Pesquisa ou Coordenador de Pesquisa do Campus</w:t>
            </w:r>
            <w:r w:rsidRPr="00E1527E">
              <w:rPr>
                <w:rFonts w:ascii="Arial" w:hAnsi="Arial" w:cs="Arial"/>
                <w:color w:val="auto"/>
                <w:sz w:val="20"/>
                <w:szCs w:val="20"/>
              </w:rPr>
              <w:t xml:space="preserve"> (com carimbo)</w:t>
            </w:r>
          </w:p>
          <w:p w:rsidR="00CA00C6" w:rsidRDefault="00CA00C6" w:rsidP="00C314E1">
            <w:pPr>
              <w:pStyle w:val="ndice"/>
              <w:suppressLineNumbers w:val="0"/>
              <w:snapToGrid w:val="0"/>
              <w:spacing w:line="360" w:lineRule="auto"/>
              <w:jc w:val="both"/>
              <w:rPr>
                <w:rFonts w:cs="Times New Roman"/>
                <w:i/>
                <w:sz w:val="24"/>
                <w:szCs w:val="24"/>
              </w:rPr>
            </w:pPr>
          </w:p>
        </w:tc>
      </w:tr>
    </w:tbl>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pPr>
    </w:p>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pPr>
    </w:p>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pPr>
    </w:p>
    <w:p w:rsidR="00CA00C6" w:rsidRDefault="00CA00C6" w:rsidP="00CA00C6">
      <w:pPr>
        <w:pBdr>
          <w:top w:val="nil"/>
          <w:left w:val="nil"/>
          <w:bottom w:val="nil"/>
          <w:right w:val="nil"/>
          <w:between w:val="nil"/>
        </w:pBdr>
        <w:ind w:left="284"/>
        <w:rPr>
          <w:rFonts w:ascii="Times New Roman" w:eastAsia="Times New Roman" w:hAnsi="Times New Roman" w:cs="Times New Roman"/>
          <w:b/>
          <w:color w:val="000000"/>
        </w:rPr>
      </w:pPr>
    </w:p>
    <w:p w:rsidR="00CA00C6" w:rsidRPr="009F0034" w:rsidRDefault="00CA00C6" w:rsidP="00C46BE9">
      <w:pPr>
        <w:pBdr>
          <w:top w:val="nil"/>
          <w:left w:val="nil"/>
          <w:bottom w:val="nil"/>
          <w:right w:val="nil"/>
          <w:between w:val="nil"/>
        </w:pBdr>
        <w:tabs>
          <w:tab w:val="left" w:pos="0"/>
          <w:tab w:val="left" w:pos="4623"/>
        </w:tabs>
        <w:jc w:val="center"/>
        <w:rPr>
          <w:rFonts w:ascii="Arial" w:hAnsi="Arial" w:cs="Arial"/>
          <w:b/>
          <w:bCs/>
          <w:color w:val="000000"/>
          <w:sz w:val="24"/>
          <w:szCs w:val="24"/>
        </w:rPr>
      </w:pPr>
    </w:p>
    <w:p w:rsidR="00E1527E" w:rsidRDefault="00E1527E" w:rsidP="00E1527E">
      <w:pPr>
        <w:pBdr>
          <w:top w:val="nil"/>
          <w:left w:val="nil"/>
          <w:bottom w:val="nil"/>
          <w:right w:val="nil"/>
          <w:between w:val="nil"/>
        </w:pBdr>
        <w:tabs>
          <w:tab w:val="left" w:pos="0"/>
          <w:tab w:val="left" w:pos="4623"/>
        </w:tabs>
        <w:jc w:val="both"/>
        <w:rPr>
          <w:rFonts w:ascii="Arial" w:hAnsi="Arial" w:cs="Arial"/>
          <w:bCs/>
          <w:color w:val="000000"/>
          <w:sz w:val="24"/>
          <w:szCs w:val="24"/>
        </w:rPr>
      </w:pPr>
    </w:p>
    <w:p w:rsidR="00E1527E" w:rsidRDefault="00E1527E" w:rsidP="00E1527E">
      <w:pPr>
        <w:pBdr>
          <w:top w:val="nil"/>
          <w:left w:val="nil"/>
          <w:bottom w:val="nil"/>
          <w:right w:val="nil"/>
          <w:between w:val="nil"/>
        </w:pBdr>
        <w:tabs>
          <w:tab w:val="left" w:pos="0"/>
          <w:tab w:val="left" w:pos="4623"/>
        </w:tabs>
        <w:spacing w:line="240" w:lineRule="auto"/>
        <w:jc w:val="both"/>
        <w:rPr>
          <w:rFonts w:ascii="Arial" w:hAnsi="Arial" w:cs="Arial"/>
          <w:bCs/>
          <w:color w:val="000000"/>
          <w:sz w:val="24"/>
          <w:szCs w:val="24"/>
        </w:rPr>
      </w:pPr>
    </w:p>
    <w:p w:rsidR="00E1527E" w:rsidRDefault="00E1527E" w:rsidP="00E1527E">
      <w:pPr>
        <w:pBdr>
          <w:top w:val="nil"/>
          <w:left w:val="nil"/>
          <w:bottom w:val="nil"/>
          <w:right w:val="nil"/>
          <w:between w:val="nil"/>
        </w:pBdr>
        <w:tabs>
          <w:tab w:val="left" w:pos="0"/>
          <w:tab w:val="left" w:pos="4623"/>
        </w:tabs>
        <w:rPr>
          <w:rFonts w:ascii="Arial" w:hAnsi="Arial" w:cs="Arial"/>
          <w:bCs/>
          <w:color w:val="000000"/>
          <w:sz w:val="24"/>
          <w:szCs w:val="24"/>
        </w:rPr>
      </w:pPr>
    </w:p>
    <w:p w:rsidR="00C77D05" w:rsidRDefault="00C77D05" w:rsidP="00E1527E">
      <w:pPr>
        <w:pBdr>
          <w:top w:val="nil"/>
          <w:left w:val="nil"/>
          <w:bottom w:val="nil"/>
          <w:right w:val="nil"/>
          <w:between w:val="nil"/>
        </w:pBdr>
        <w:tabs>
          <w:tab w:val="left" w:pos="0"/>
          <w:tab w:val="left" w:pos="4623"/>
        </w:tabs>
        <w:rPr>
          <w:rFonts w:ascii="Arial" w:hAnsi="Arial" w:cs="Arial"/>
          <w:bCs/>
          <w:color w:val="000000"/>
          <w:sz w:val="24"/>
          <w:szCs w:val="24"/>
        </w:rPr>
      </w:pPr>
    </w:p>
    <w:p w:rsidR="00F40C3C" w:rsidRDefault="00F40C3C" w:rsidP="00EA481E">
      <w:pPr>
        <w:spacing w:after="0"/>
        <w:rPr>
          <w:rFonts w:ascii="Arial" w:hAnsi="Arial" w:cs="Arial"/>
          <w:i/>
          <w:sz w:val="20"/>
          <w:szCs w:val="20"/>
        </w:rPr>
      </w:pPr>
    </w:p>
    <w:p w:rsidR="00F40C3C" w:rsidRDefault="00F40C3C" w:rsidP="00E378E8">
      <w:pPr>
        <w:spacing w:after="0"/>
        <w:jc w:val="center"/>
        <w:rPr>
          <w:rFonts w:ascii="Arial" w:hAnsi="Arial" w:cs="Arial"/>
          <w:i/>
          <w:sz w:val="20"/>
          <w:szCs w:val="20"/>
        </w:rPr>
      </w:pPr>
    </w:p>
    <w:p w:rsidR="00F40C3C" w:rsidRDefault="00F40C3C" w:rsidP="00E378E8">
      <w:pPr>
        <w:spacing w:after="0"/>
        <w:jc w:val="center"/>
        <w:rPr>
          <w:rFonts w:ascii="Arial" w:hAnsi="Arial" w:cs="Arial"/>
          <w:i/>
          <w:sz w:val="20"/>
          <w:szCs w:val="20"/>
        </w:rPr>
      </w:pPr>
    </w:p>
    <w:p w:rsidR="00F40C3C" w:rsidRDefault="00F40C3C" w:rsidP="00E378E8">
      <w:pPr>
        <w:spacing w:after="0"/>
        <w:jc w:val="center"/>
        <w:rPr>
          <w:rFonts w:ascii="Arial" w:hAnsi="Arial" w:cs="Arial"/>
          <w:i/>
          <w:sz w:val="20"/>
          <w:szCs w:val="20"/>
        </w:rPr>
      </w:pPr>
    </w:p>
    <w:sectPr w:rsidR="00F40C3C" w:rsidSect="00CA00C6">
      <w:headerReference w:type="default" r:id="rId11"/>
      <w:pgSz w:w="11900" w:h="16840"/>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AE3" w:rsidRDefault="00A86AE3" w:rsidP="00464C7F">
      <w:pPr>
        <w:spacing w:after="0" w:line="240" w:lineRule="auto"/>
      </w:pPr>
      <w:r>
        <w:separator/>
      </w:r>
    </w:p>
  </w:endnote>
  <w:endnote w:type="continuationSeparator" w:id="0">
    <w:p w:rsidR="00A86AE3" w:rsidRDefault="00A86AE3" w:rsidP="0046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0C6" w:rsidRDefault="00CA00C6">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CA00C6" w:rsidRDefault="00CA00C6">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0C6" w:rsidRDefault="00CA00C6">
    <w:pPr>
      <w:pStyle w:val="Rodap"/>
      <w:jc w:val="right"/>
    </w:pPr>
  </w:p>
  <w:p w:rsidR="00CA00C6" w:rsidRDefault="00CA00C6">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AE3" w:rsidRDefault="00A86AE3" w:rsidP="00464C7F">
      <w:pPr>
        <w:spacing w:after="0" w:line="240" w:lineRule="auto"/>
      </w:pPr>
      <w:r>
        <w:separator/>
      </w:r>
    </w:p>
  </w:footnote>
  <w:footnote w:type="continuationSeparator" w:id="0">
    <w:p w:rsidR="00A86AE3" w:rsidRDefault="00A86AE3" w:rsidP="00464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0C6" w:rsidRDefault="00CA00C6">
    <w:pPr>
      <w:pStyle w:val="Cabealho"/>
    </w:pPr>
  </w:p>
  <w:p w:rsidR="00CA00C6" w:rsidRDefault="00CA00C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926" w:rsidRPr="00464C7F" w:rsidRDefault="006840B7" w:rsidP="00464C7F">
    <w:pPr>
      <w:spacing w:after="0"/>
      <w:jc w:val="center"/>
      <w:rPr>
        <w:rFonts w:ascii="Arial" w:hAnsi="Arial" w:cs="Arial"/>
        <w:b/>
        <w:sz w:val="20"/>
        <w:szCs w:val="20"/>
      </w:rPr>
    </w:pPr>
    <w:r>
      <w:rPr>
        <w:rFonts w:ascii="Arial" w:hAnsi="Arial" w:cs="Arial"/>
        <w:b/>
        <w:noProof/>
        <w:sz w:val="20"/>
        <w:szCs w:val="20"/>
        <w:lang w:eastAsia="pt-BR"/>
      </w:rPr>
      <w:drawing>
        <wp:anchor distT="0" distB="0" distL="114300" distR="114300" simplePos="0" relativeHeight="251662336" behindDoc="0" locked="0" layoutInCell="1" allowOverlap="1" wp14:anchorId="1124E10E" wp14:editId="4EDA99AC">
          <wp:simplePos x="0" y="0"/>
          <wp:positionH relativeFrom="column">
            <wp:posOffset>5187315</wp:posOffset>
          </wp:positionH>
          <wp:positionV relativeFrom="paragraph">
            <wp:posOffset>-154305</wp:posOffset>
          </wp:positionV>
          <wp:extent cx="904875" cy="599440"/>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06-23 at 16.10.02.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4875" cy="599440"/>
                  </a:xfrm>
                  <a:prstGeom prst="rect">
                    <a:avLst/>
                  </a:prstGeom>
                </pic:spPr>
              </pic:pic>
            </a:graphicData>
          </a:graphic>
          <wp14:sizeRelH relativeFrom="margin">
            <wp14:pctWidth>0</wp14:pctWidth>
          </wp14:sizeRelH>
          <wp14:sizeRelV relativeFrom="margin">
            <wp14:pctHeight>0</wp14:pctHeight>
          </wp14:sizeRelV>
        </wp:anchor>
      </w:drawing>
    </w:r>
    <w:r w:rsidR="006C2926" w:rsidRPr="00464C7F">
      <w:rPr>
        <w:rFonts w:ascii="Arial" w:hAnsi="Arial" w:cs="Arial"/>
        <w:b/>
        <w:noProof/>
        <w:sz w:val="20"/>
        <w:szCs w:val="20"/>
        <w:lang w:eastAsia="pt-BR"/>
      </w:rPr>
      <w:drawing>
        <wp:anchor distT="0" distB="0" distL="114300" distR="114300" simplePos="0" relativeHeight="251661312" behindDoc="0" locked="0" layoutInCell="1" allowOverlap="1" wp14:anchorId="28ED8B49" wp14:editId="3C053D72">
          <wp:simplePos x="0" y="0"/>
          <wp:positionH relativeFrom="column">
            <wp:posOffset>-883285</wp:posOffset>
          </wp:positionH>
          <wp:positionV relativeFrom="paragraph">
            <wp:posOffset>-373380</wp:posOffset>
          </wp:positionV>
          <wp:extent cx="914400" cy="1079500"/>
          <wp:effectExtent l="19050" t="0" r="0" b="0"/>
          <wp:wrapNone/>
          <wp:docPr id="2" name="Imagem 0" descr="phoca_thumb_l_logo - if par vertic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ca_thumb_l_logo - if par vertical (1).jpg"/>
                  <pic:cNvPicPr/>
                </pic:nvPicPr>
                <pic:blipFill>
                  <a:blip r:embed="rId2"/>
                  <a:stretch>
                    <a:fillRect/>
                  </a:stretch>
                </pic:blipFill>
                <pic:spPr>
                  <a:xfrm>
                    <a:off x="0" y="0"/>
                    <a:ext cx="915822" cy="1078173"/>
                  </a:xfrm>
                  <a:prstGeom prst="rect">
                    <a:avLst/>
                  </a:prstGeom>
                </pic:spPr>
              </pic:pic>
            </a:graphicData>
          </a:graphic>
        </wp:anchor>
      </w:drawing>
    </w:r>
    <w:r w:rsidR="006C2926" w:rsidRPr="00464C7F">
      <w:rPr>
        <w:rFonts w:ascii="Arial" w:hAnsi="Arial" w:cs="Arial"/>
        <w:b/>
        <w:sz w:val="20"/>
        <w:szCs w:val="20"/>
      </w:rPr>
      <w:t>INSTITUTO FEDERAL DE EDUCAÇÃO, CIÊNCIA E TECNOLOGIA DO PARÁ</w:t>
    </w:r>
  </w:p>
  <w:p w:rsidR="006C2926" w:rsidRPr="00464C7F" w:rsidRDefault="006C2926" w:rsidP="00464C7F">
    <w:pPr>
      <w:spacing w:after="0"/>
      <w:jc w:val="center"/>
      <w:rPr>
        <w:rFonts w:ascii="Arial" w:hAnsi="Arial" w:cs="Arial"/>
        <w:b/>
        <w:sz w:val="20"/>
        <w:szCs w:val="20"/>
      </w:rPr>
    </w:pPr>
    <w:r w:rsidRPr="00464C7F">
      <w:rPr>
        <w:rFonts w:ascii="Arial" w:hAnsi="Arial" w:cs="Arial"/>
        <w:b/>
        <w:sz w:val="20"/>
        <w:szCs w:val="20"/>
      </w:rPr>
      <w:t>PRÓ-REITORIA DE PESQUISA, PÓS-GRADUAÇÃO E INOVAÇÃO</w:t>
    </w:r>
  </w:p>
  <w:p w:rsidR="006C2926" w:rsidRPr="00464C7F" w:rsidRDefault="006C2926" w:rsidP="00464C7F">
    <w:pPr>
      <w:spacing w:after="0"/>
      <w:jc w:val="center"/>
      <w:rPr>
        <w:rFonts w:ascii="Times New Roman" w:hAnsi="Times New Roman" w:cs="Times New Roman"/>
        <w:b/>
        <w:sz w:val="20"/>
        <w:szCs w:val="20"/>
      </w:rPr>
    </w:pPr>
    <w:r w:rsidRPr="00464C7F">
      <w:rPr>
        <w:rFonts w:ascii="Arial" w:hAnsi="Arial" w:cs="Arial"/>
        <w:b/>
        <w:sz w:val="20"/>
        <w:szCs w:val="20"/>
      </w:rPr>
      <w:t xml:space="preserve">NÚCLEO DE INOVAÇÃO </w:t>
    </w:r>
    <w:r w:rsidR="004C6F80">
      <w:rPr>
        <w:rFonts w:ascii="Arial" w:hAnsi="Arial" w:cs="Arial"/>
        <w:b/>
        <w:sz w:val="20"/>
        <w:szCs w:val="20"/>
      </w:rPr>
      <w:t xml:space="preserve">E TRANSFERÊNCIA </w:t>
    </w:r>
    <w:r w:rsidRPr="00464C7F">
      <w:rPr>
        <w:rFonts w:ascii="Arial" w:hAnsi="Arial" w:cs="Arial"/>
        <w:b/>
        <w:sz w:val="20"/>
        <w:szCs w:val="20"/>
      </w:rPr>
      <w:t>TECNOLÓGICA</w:t>
    </w:r>
  </w:p>
  <w:p w:rsidR="006C2926" w:rsidRDefault="006C292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87E"/>
    <w:multiLevelType w:val="multilevel"/>
    <w:tmpl w:val="6D2CC07C"/>
    <w:lvl w:ilvl="0">
      <w:start w:val="1"/>
      <w:numFmt w:val="upperRoman"/>
      <w:lvlText w:val="%1"/>
      <w:lvlJc w:val="left"/>
      <w:pPr>
        <w:ind w:left="118" w:hanging="150"/>
      </w:pPr>
      <w:rPr>
        <w:color w:val="auto"/>
      </w:rPr>
    </w:lvl>
    <w:lvl w:ilvl="1">
      <w:start w:val="1"/>
      <w:numFmt w:val="bullet"/>
      <w:lvlText w:val="•"/>
      <w:lvlJc w:val="left"/>
      <w:pPr>
        <w:ind w:left="1104" w:hanging="150"/>
      </w:pPr>
    </w:lvl>
    <w:lvl w:ilvl="2">
      <w:start w:val="1"/>
      <w:numFmt w:val="bullet"/>
      <w:lvlText w:val="•"/>
      <w:lvlJc w:val="left"/>
      <w:pPr>
        <w:ind w:left="2088" w:hanging="150"/>
      </w:pPr>
    </w:lvl>
    <w:lvl w:ilvl="3">
      <w:start w:val="1"/>
      <w:numFmt w:val="bullet"/>
      <w:lvlText w:val="•"/>
      <w:lvlJc w:val="left"/>
      <w:pPr>
        <w:ind w:left="3072" w:hanging="150"/>
      </w:pPr>
    </w:lvl>
    <w:lvl w:ilvl="4">
      <w:start w:val="1"/>
      <w:numFmt w:val="bullet"/>
      <w:lvlText w:val="•"/>
      <w:lvlJc w:val="left"/>
      <w:pPr>
        <w:ind w:left="4056" w:hanging="150"/>
      </w:pPr>
    </w:lvl>
    <w:lvl w:ilvl="5">
      <w:start w:val="1"/>
      <w:numFmt w:val="bullet"/>
      <w:lvlText w:val="•"/>
      <w:lvlJc w:val="left"/>
      <w:pPr>
        <w:ind w:left="5040" w:hanging="150"/>
      </w:pPr>
    </w:lvl>
    <w:lvl w:ilvl="6">
      <w:start w:val="1"/>
      <w:numFmt w:val="bullet"/>
      <w:lvlText w:val="•"/>
      <w:lvlJc w:val="left"/>
      <w:pPr>
        <w:ind w:left="6024" w:hanging="150"/>
      </w:pPr>
    </w:lvl>
    <w:lvl w:ilvl="7">
      <w:start w:val="1"/>
      <w:numFmt w:val="bullet"/>
      <w:lvlText w:val="•"/>
      <w:lvlJc w:val="left"/>
      <w:pPr>
        <w:ind w:left="7008" w:hanging="150"/>
      </w:pPr>
    </w:lvl>
    <w:lvl w:ilvl="8">
      <w:start w:val="1"/>
      <w:numFmt w:val="bullet"/>
      <w:lvlText w:val="•"/>
      <w:lvlJc w:val="left"/>
      <w:pPr>
        <w:ind w:left="7992" w:hanging="150"/>
      </w:pPr>
    </w:lvl>
  </w:abstractNum>
  <w:abstractNum w:abstractNumId="1" w15:restartNumberingAfterBreak="0">
    <w:nsid w:val="0A7D0E07"/>
    <w:multiLevelType w:val="hybridMultilevel"/>
    <w:tmpl w:val="D02259B6"/>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AF17AB0"/>
    <w:multiLevelType w:val="hybridMultilevel"/>
    <w:tmpl w:val="CF9C0E86"/>
    <w:lvl w:ilvl="0" w:tplc="3826735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990CCE"/>
    <w:multiLevelType w:val="hybridMultilevel"/>
    <w:tmpl w:val="CC7AF9A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194878"/>
    <w:multiLevelType w:val="hybridMultilevel"/>
    <w:tmpl w:val="1FEE6596"/>
    <w:lvl w:ilvl="0" w:tplc="FDEE45D2">
      <w:start w:val="1"/>
      <w:numFmt w:val="decimal"/>
      <w:lvlText w:val="%1-"/>
      <w:lvlJc w:val="left"/>
      <w:pPr>
        <w:ind w:left="1777" w:hanging="360"/>
      </w:pPr>
      <w:rPr>
        <w:rFonts w:hint="default"/>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5" w15:restartNumberingAfterBreak="0">
    <w:nsid w:val="16F27155"/>
    <w:multiLevelType w:val="hybridMultilevel"/>
    <w:tmpl w:val="589A6D2C"/>
    <w:lvl w:ilvl="0" w:tplc="04160013">
      <w:start w:val="1"/>
      <w:numFmt w:val="upperRoman"/>
      <w:lvlText w:val="%1."/>
      <w:lvlJc w:val="righ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1C424229"/>
    <w:multiLevelType w:val="hybridMultilevel"/>
    <w:tmpl w:val="A9D6E102"/>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C7E4763"/>
    <w:multiLevelType w:val="hybridMultilevel"/>
    <w:tmpl w:val="CF9C0E86"/>
    <w:lvl w:ilvl="0" w:tplc="3826735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E170D85"/>
    <w:multiLevelType w:val="hybridMultilevel"/>
    <w:tmpl w:val="AE988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F357897"/>
    <w:multiLevelType w:val="multilevel"/>
    <w:tmpl w:val="FBAC7CA8"/>
    <w:lvl w:ilvl="0">
      <w:start w:val="1"/>
      <w:numFmt w:val="upperRoman"/>
      <w:lvlText w:val="%1"/>
      <w:lvlJc w:val="left"/>
      <w:pPr>
        <w:ind w:left="118" w:hanging="284"/>
      </w:pPr>
      <w:rPr>
        <w:rFonts w:ascii="Times New Roman" w:eastAsia="Times New Roman" w:hAnsi="Times New Roman" w:cs="Times New Roman"/>
        <w:sz w:val="24"/>
        <w:szCs w:val="24"/>
      </w:rPr>
    </w:lvl>
    <w:lvl w:ilvl="1">
      <w:start w:val="1"/>
      <w:numFmt w:val="bullet"/>
      <w:lvlText w:val="•"/>
      <w:lvlJc w:val="left"/>
      <w:pPr>
        <w:ind w:left="1104" w:hanging="284"/>
      </w:pPr>
    </w:lvl>
    <w:lvl w:ilvl="2">
      <w:start w:val="1"/>
      <w:numFmt w:val="bullet"/>
      <w:lvlText w:val="•"/>
      <w:lvlJc w:val="left"/>
      <w:pPr>
        <w:ind w:left="2088" w:hanging="284"/>
      </w:pPr>
    </w:lvl>
    <w:lvl w:ilvl="3">
      <w:start w:val="1"/>
      <w:numFmt w:val="bullet"/>
      <w:lvlText w:val="•"/>
      <w:lvlJc w:val="left"/>
      <w:pPr>
        <w:ind w:left="3072" w:hanging="284"/>
      </w:pPr>
    </w:lvl>
    <w:lvl w:ilvl="4">
      <w:start w:val="1"/>
      <w:numFmt w:val="bullet"/>
      <w:lvlText w:val="•"/>
      <w:lvlJc w:val="left"/>
      <w:pPr>
        <w:ind w:left="4056" w:hanging="283"/>
      </w:pPr>
    </w:lvl>
    <w:lvl w:ilvl="5">
      <w:start w:val="1"/>
      <w:numFmt w:val="bullet"/>
      <w:lvlText w:val="•"/>
      <w:lvlJc w:val="left"/>
      <w:pPr>
        <w:ind w:left="5040" w:hanging="284"/>
      </w:pPr>
    </w:lvl>
    <w:lvl w:ilvl="6">
      <w:start w:val="1"/>
      <w:numFmt w:val="bullet"/>
      <w:lvlText w:val="•"/>
      <w:lvlJc w:val="left"/>
      <w:pPr>
        <w:ind w:left="6024" w:hanging="284"/>
      </w:pPr>
    </w:lvl>
    <w:lvl w:ilvl="7">
      <w:start w:val="1"/>
      <w:numFmt w:val="bullet"/>
      <w:lvlText w:val="•"/>
      <w:lvlJc w:val="left"/>
      <w:pPr>
        <w:ind w:left="7008" w:hanging="284"/>
      </w:pPr>
    </w:lvl>
    <w:lvl w:ilvl="8">
      <w:start w:val="1"/>
      <w:numFmt w:val="bullet"/>
      <w:lvlText w:val="•"/>
      <w:lvlJc w:val="left"/>
      <w:pPr>
        <w:ind w:left="7992" w:hanging="283"/>
      </w:pPr>
    </w:lvl>
  </w:abstractNum>
  <w:abstractNum w:abstractNumId="10" w15:restartNumberingAfterBreak="0">
    <w:nsid w:val="20F917ED"/>
    <w:multiLevelType w:val="multilevel"/>
    <w:tmpl w:val="47B8E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0B0023"/>
    <w:multiLevelType w:val="hybridMultilevel"/>
    <w:tmpl w:val="CF9C0E86"/>
    <w:lvl w:ilvl="0" w:tplc="3826735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3EF0D23"/>
    <w:multiLevelType w:val="hybridMultilevel"/>
    <w:tmpl w:val="74F8B10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6257187"/>
    <w:multiLevelType w:val="hybridMultilevel"/>
    <w:tmpl w:val="F32ED79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6DD06CA"/>
    <w:multiLevelType w:val="hybridMultilevel"/>
    <w:tmpl w:val="8E9C6EA6"/>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D3B3EED"/>
    <w:multiLevelType w:val="hybridMultilevel"/>
    <w:tmpl w:val="5B183A12"/>
    <w:lvl w:ilvl="0" w:tplc="F0B889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F7B1AEE"/>
    <w:multiLevelType w:val="hybridMultilevel"/>
    <w:tmpl w:val="8648EF0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5004CB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572BE1"/>
    <w:multiLevelType w:val="hybridMultilevel"/>
    <w:tmpl w:val="CF9C0E86"/>
    <w:lvl w:ilvl="0" w:tplc="3826735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957527C"/>
    <w:multiLevelType w:val="hybridMultilevel"/>
    <w:tmpl w:val="2AE4DE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B4B327D"/>
    <w:multiLevelType w:val="hybridMultilevel"/>
    <w:tmpl w:val="C4AC8C42"/>
    <w:lvl w:ilvl="0" w:tplc="5B4A9FA4">
      <w:start w:val="9"/>
      <w:numFmt w:val="decimal"/>
      <w:lvlText w:val="%1."/>
      <w:lvlJc w:val="left"/>
      <w:pPr>
        <w:ind w:left="108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C187E96"/>
    <w:multiLevelType w:val="hybridMultilevel"/>
    <w:tmpl w:val="347271C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524E5346"/>
    <w:multiLevelType w:val="hybridMultilevel"/>
    <w:tmpl w:val="99F6FEE0"/>
    <w:lvl w:ilvl="0" w:tplc="DB5842A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6C21E21"/>
    <w:multiLevelType w:val="hybridMultilevel"/>
    <w:tmpl w:val="1E809194"/>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B133768"/>
    <w:multiLevelType w:val="multilevel"/>
    <w:tmpl w:val="C50615D0"/>
    <w:lvl w:ilvl="0">
      <w:start w:val="1"/>
      <w:numFmt w:val="upperRoman"/>
      <w:lvlText w:val="%1"/>
      <w:lvlJc w:val="left"/>
      <w:pPr>
        <w:ind w:left="118" w:hanging="243"/>
      </w:pPr>
    </w:lvl>
    <w:lvl w:ilvl="1">
      <w:start w:val="1"/>
      <w:numFmt w:val="bullet"/>
      <w:lvlText w:val="•"/>
      <w:lvlJc w:val="left"/>
      <w:pPr>
        <w:ind w:left="1104" w:hanging="244"/>
      </w:pPr>
    </w:lvl>
    <w:lvl w:ilvl="2">
      <w:start w:val="1"/>
      <w:numFmt w:val="bullet"/>
      <w:lvlText w:val="•"/>
      <w:lvlJc w:val="left"/>
      <w:pPr>
        <w:ind w:left="2088" w:hanging="244"/>
      </w:pPr>
    </w:lvl>
    <w:lvl w:ilvl="3">
      <w:start w:val="1"/>
      <w:numFmt w:val="bullet"/>
      <w:lvlText w:val="•"/>
      <w:lvlJc w:val="left"/>
      <w:pPr>
        <w:ind w:left="3072" w:hanging="244"/>
      </w:pPr>
    </w:lvl>
    <w:lvl w:ilvl="4">
      <w:start w:val="1"/>
      <w:numFmt w:val="bullet"/>
      <w:lvlText w:val="•"/>
      <w:lvlJc w:val="left"/>
      <w:pPr>
        <w:ind w:left="4056" w:hanging="243"/>
      </w:pPr>
    </w:lvl>
    <w:lvl w:ilvl="5">
      <w:start w:val="1"/>
      <w:numFmt w:val="bullet"/>
      <w:lvlText w:val="•"/>
      <w:lvlJc w:val="left"/>
      <w:pPr>
        <w:ind w:left="5040" w:hanging="244"/>
      </w:pPr>
    </w:lvl>
    <w:lvl w:ilvl="6">
      <w:start w:val="1"/>
      <w:numFmt w:val="bullet"/>
      <w:lvlText w:val="•"/>
      <w:lvlJc w:val="left"/>
      <w:pPr>
        <w:ind w:left="6024" w:hanging="244"/>
      </w:pPr>
    </w:lvl>
    <w:lvl w:ilvl="7">
      <w:start w:val="1"/>
      <w:numFmt w:val="bullet"/>
      <w:lvlText w:val="•"/>
      <w:lvlJc w:val="left"/>
      <w:pPr>
        <w:ind w:left="7008" w:hanging="244"/>
      </w:pPr>
    </w:lvl>
    <w:lvl w:ilvl="8">
      <w:start w:val="1"/>
      <w:numFmt w:val="bullet"/>
      <w:lvlText w:val="•"/>
      <w:lvlJc w:val="left"/>
      <w:pPr>
        <w:ind w:left="7992" w:hanging="243"/>
      </w:pPr>
    </w:lvl>
  </w:abstractNum>
  <w:abstractNum w:abstractNumId="25" w15:restartNumberingAfterBreak="0">
    <w:nsid w:val="69DE3716"/>
    <w:multiLevelType w:val="hybridMultilevel"/>
    <w:tmpl w:val="CF9C0E86"/>
    <w:lvl w:ilvl="0" w:tplc="3826735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BDE7F77"/>
    <w:multiLevelType w:val="hybridMultilevel"/>
    <w:tmpl w:val="CF9C0E86"/>
    <w:lvl w:ilvl="0" w:tplc="38267352">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FE04535"/>
    <w:multiLevelType w:val="multilevel"/>
    <w:tmpl w:val="1472D04E"/>
    <w:lvl w:ilvl="0">
      <w:start w:val="1"/>
      <w:numFmt w:val="upperRoman"/>
      <w:lvlText w:val="%1-"/>
      <w:lvlJc w:val="left"/>
      <w:pPr>
        <w:ind w:left="848" w:hanging="720"/>
      </w:pPr>
      <w:rPr>
        <w:b/>
        <w:color w:val="auto"/>
      </w:rPr>
    </w:lvl>
    <w:lvl w:ilvl="1">
      <w:start w:val="1"/>
      <w:numFmt w:val="lowerLetter"/>
      <w:lvlText w:val="%2."/>
      <w:lvlJc w:val="left"/>
      <w:pPr>
        <w:ind w:left="1208" w:hanging="360"/>
      </w:pPr>
    </w:lvl>
    <w:lvl w:ilvl="2">
      <w:start w:val="1"/>
      <w:numFmt w:val="lowerRoman"/>
      <w:lvlText w:val="%3."/>
      <w:lvlJc w:val="right"/>
      <w:pPr>
        <w:ind w:left="1928" w:hanging="180"/>
      </w:pPr>
    </w:lvl>
    <w:lvl w:ilvl="3">
      <w:start w:val="1"/>
      <w:numFmt w:val="decimal"/>
      <w:lvlText w:val="%4."/>
      <w:lvlJc w:val="left"/>
      <w:pPr>
        <w:ind w:left="2648" w:hanging="360"/>
      </w:pPr>
    </w:lvl>
    <w:lvl w:ilvl="4">
      <w:start w:val="1"/>
      <w:numFmt w:val="lowerLetter"/>
      <w:lvlText w:val="%5."/>
      <w:lvlJc w:val="left"/>
      <w:pPr>
        <w:ind w:left="3368" w:hanging="360"/>
      </w:pPr>
    </w:lvl>
    <w:lvl w:ilvl="5">
      <w:start w:val="1"/>
      <w:numFmt w:val="lowerRoman"/>
      <w:lvlText w:val="%6."/>
      <w:lvlJc w:val="right"/>
      <w:pPr>
        <w:ind w:left="4088" w:hanging="180"/>
      </w:pPr>
    </w:lvl>
    <w:lvl w:ilvl="6">
      <w:start w:val="1"/>
      <w:numFmt w:val="decimal"/>
      <w:lvlText w:val="%7."/>
      <w:lvlJc w:val="left"/>
      <w:pPr>
        <w:ind w:left="4808" w:hanging="360"/>
      </w:pPr>
    </w:lvl>
    <w:lvl w:ilvl="7">
      <w:start w:val="1"/>
      <w:numFmt w:val="lowerLetter"/>
      <w:lvlText w:val="%8."/>
      <w:lvlJc w:val="left"/>
      <w:pPr>
        <w:ind w:left="5528" w:hanging="360"/>
      </w:pPr>
    </w:lvl>
    <w:lvl w:ilvl="8">
      <w:start w:val="1"/>
      <w:numFmt w:val="lowerRoman"/>
      <w:lvlText w:val="%9."/>
      <w:lvlJc w:val="right"/>
      <w:pPr>
        <w:ind w:left="6248" w:hanging="180"/>
      </w:pPr>
    </w:lvl>
  </w:abstractNum>
  <w:abstractNum w:abstractNumId="28" w15:restartNumberingAfterBreak="0">
    <w:nsid w:val="754235F8"/>
    <w:multiLevelType w:val="multilevel"/>
    <w:tmpl w:val="38DCB22A"/>
    <w:lvl w:ilvl="0">
      <w:start w:val="1"/>
      <w:numFmt w:val="decimal"/>
      <w:lvlText w:val="%1."/>
      <w:lvlJc w:val="left"/>
      <w:pPr>
        <w:ind w:left="720" w:hanging="360"/>
      </w:pPr>
      <w:rPr>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6DC1707"/>
    <w:multiLevelType w:val="multilevel"/>
    <w:tmpl w:val="5F20B05C"/>
    <w:lvl w:ilvl="0">
      <w:start w:val="1"/>
      <w:numFmt w:val="upperRoman"/>
      <w:lvlText w:val="%1"/>
      <w:lvlJc w:val="left"/>
      <w:pPr>
        <w:ind w:left="118" w:hanging="230"/>
      </w:pPr>
      <w:rPr>
        <w:rFonts w:ascii="Arial" w:eastAsia="Arial" w:hAnsi="Arial" w:cs="Arial"/>
        <w:sz w:val="24"/>
        <w:szCs w:val="24"/>
      </w:rPr>
    </w:lvl>
    <w:lvl w:ilvl="1">
      <w:start w:val="1"/>
      <w:numFmt w:val="bullet"/>
      <w:lvlText w:val="•"/>
      <w:lvlJc w:val="left"/>
      <w:pPr>
        <w:ind w:left="1104" w:hanging="230"/>
      </w:pPr>
    </w:lvl>
    <w:lvl w:ilvl="2">
      <w:start w:val="1"/>
      <w:numFmt w:val="bullet"/>
      <w:lvlText w:val="•"/>
      <w:lvlJc w:val="left"/>
      <w:pPr>
        <w:ind w:left="2088" w:hanging="230"/>
      </w:pPr>
    </w:lvl>
    <w:lvl w:ilvl="3">
      <w:start w:val="1"/>
      <w:numFmt w:val="bullet"/>
      <w:lvlText w:val="•"/>
      <w:lvlJc w:val="left"/>
      <w:pPr>
        <w:ind w:left="3072" w:hanging="230"/>
      </w:pPr>
    </w:lvl>
    <w:lvl w:ilvl="4">
      <w:start w:val="1"/>
      <w:numFmt w:val="bullet"/>
      <w:lvlText w:val="•"/>
      <w:lvlJc w:val="left"/>
      <w:pPr>
        <w:ind w:left="4056" w:hanging="230"/>
      </w:pPr>
    </w:lvl>
    <w:lvl w:ilvl="5">
      <w:start w:val="1"/>
      <w:numFmt w:val="bullet"/>
      <w:lvlText w:val="•"/>
      <w:lvlJc w:val="left"/>
      <w:pPr>
        <w:ind w:left="5040" w:hanging="230"/>
      </w:pPr>
    </w:lvl>
    <w:lvl w:ilvl="6">
      <w:start w:val="1"/>
      <w:numFmt w:val="bullet"/>
      <w:lvlText w:val="•"/>
      <w:lvlJc w:val="left"/>
      <w:pPr>
        <w:ind w:left="6024" w:hanging="230"/>
      </w:pPr>
    </w:lvl>
    <w:lvl w:ilvl="7">
      <w:start w:val="1"/>
      <w:numFmt w:val="bullet"/>
      <w:lvlText w:val="•"/>
      <w:lvlJc w:val="left"/>
      <w:pPr>
        <w:ind w:left="7008" w:hanging="230"/>
      </w:pPr>
    </w:lvl>
    <w:lvl w:ilvl="8">
      <w:start w:val="1"/>
      <w:numFmt w:val="bullet"/>
      <w:lvlText w:val="•"/>
      <w:lvlJc w:val="left"/>
      <w:pPr>
        <w:ind w:left="7992" w:hanging="230"/>
      </w:pPr>
    </w:lvl>
  </w:abstractNum>
  <w:num w:numId="1">
    <w:abstractNumId w:val="0"/>
  </w:num>
  <w:num w:numId="2">
    <w:abstractNumId w:val="24"/>
  </w:num>
  <w:num w:numId="3">
    <w:abstractNumId w:val="9"/>
  </w:num>
  <w:num w:numId="4">
    <w:abstractNumId w:val="27"/>
  </w:num>
  <w:num w:numId="5">
    <w:abstractNumId w:val="29"/>
  </w:num>
  <w:num w:numId="6">
    <w:abstractNumId w:val="17"/>
  </w:num>
  <w:num w:numId="7">
    <w:abstractNumId w:val="28"/>
  </w:num>
  <w:num w:numId="8">
    <w:abstractNumId w:val="20"/>
  </w:num>
  <w:num w:numId="9">
    <w:abstractNumId w:val="7"/>
  </w:num>
  <w:num w:numId="10">
    <w:abstractNumId w:val="18"/>
  </w:num>
  <w:num w:numId="11">
    <w:abstractNumId w:val="19"/>
  </w:num>
  <w:num w:numId="12">
    <w:abstractNumId w:val="22"/>
  </w:num>
  <w:num w:numId="13">
    <w:abstractNumId w:val="16"/>
  </w:num>
  <w:num w:numId="14">
    <w:abstractNumId w:val="5"/>
  </w:num>
  <w:num w:numId="15">
    <w:abstractNumId w:val="3"/>
  </w:num>
  <w:num w:numId="16">
    <w:abstractNumId w:val="2"/>
  </w:num>
  <w:num w:numId="17">
    <w:abstractNumId w:val="26"/>
  </w:num>
  <w:num w:numId="18">
    <w:abstractNumId w:val="14"/>
  </w:num>
  <w:num w:numId="19">
    <w:abstractNumId w:val="13"/>
  </w:num>
  <w:num w:numId="20">
    <w:abstractNumId w:val="21"/>
  </w:num>
  <w:num w:numId="21">
    <w:abstractNumId w:val="12"/>
  </w:num>
  <w:num w:numId="22">
    <w:abstractNumId w:val="8"/>
  </w:num>
  <w:num w:numId="23">
    <w:abstractNumId w:val="23"/>
  </w:num>
  <w:num w:numId="24">
    <w:abstractNumId w:val="6"/>
  </w:num>
  <w:num w:numId="25">
    <w:abstractNumId w:val="25"/>
  </w:num>
  <w:num w:numId="26">
    <w:abstractNumId w:val="11"/>
  </w:num>
  <w:num w:numId="27">
    <w:abstractNumId w:val="1"/>
  </w:num>
  <w:num w:numId="28">
    <w:abstractNumId w:val="10"/>
  </w:num>
  <w:num w:numId="29">
    <w:abstractNumId w:val="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458"/>
    <w:rsid w:val="00006428"/>
    <w:rsid w:val="00007901"/>
    <w:rsid w:val="0002168A"/>
    <w:rsid w:val="000218FA"/>
    <w:rsid w:val="00032B5F"/>
    <w:rsid w:val="00032BE3"/>
    <w:rsid w:val="0003431D"/>
    <w:rsid w:val="00050380"/>
    <w:rsid w:val="000516F2"/>
    <w:rsid w:val="00056FC3"/>
    <w:rsid w:val="000A7AB8"/>
    <w:rsid w:val="000C0300"/>
    <w:rsid w:val="000C23DE"/>
    <w:rsid w:val="000C493F"/>
    <w:rsid w:val="000D7013"/>
    <w:rsid w:val="000E61CB"/>
    <w:rsid w:val="000E622D"/>
    <w:rsid w:val="000E6DC0"/>
    <w:rsid w:val="000F1A54"/>
    <w:rsid w:val="000F2A4E"/>
    <w:rsid w:val="000F6807"/>
    <w:rsid w:val="000F75E1"/>
    <w:rsid w:val="00102ACF"/>
    <w:rsid w:val="001179B9"/>
    <w:rsid w:val="00125CF2"/>
    <w:rsid w:val="00130B3B"/>
    <w:rsid w:val="00131E94"/>
    <w:rsid w:val="00140876"/>
    <w:rsid w:val="0014185B"/>
    <w:rsid w:val="001433B1"/>
    <w:rsid w:val="0015587F"/>
    <w:rsid w:val="00174F05"/>
    <w:rsid w:val="00180FFA"/>
    <w:rsid w:val="00181427"/>
    <w:rsid w:val="00182C30"/>
    <w:rsid w:val="001875E6"/>
    <w:rsid w:val="001B2CBF"/>
    <w:rsid w:val="001B40A6"/>
    <w:rsid w:val="001B68D3"/>
    <w:rsid w:val="001B6F41"/>
    <w:rsid w:val="001C2467"/>
    <w:rsid w:val="001C66B5"/>
    <w:rsid w:val="001F181F"/>
    <w:rsid w:val="001F3D98"/>
    <w:rsid w:val="001F5A9F"/>
    <w:rsid w:val="001F718B"/>
    <w:rsid w:val="001F7811"/>
    <w:rsid w:val="001F7D5C"/>
    <w:rsid w:val="00201F3C"/>
    <w:rsid w:val="002118EB"/>
    <w:rsid w:val="002130FE"/>
    <w:rsid w:val="00214316"/>
    <w:rsid w:val="00214DE1"/>
    <w:rsid w:val="0022746E"/>
    <w:rsid w:val="002344E4"/>
    <w:rsid w:val="00236848"/>
    <w:rsid w:val="002445CF"/>
    <w:rsid w:val="0024679F"/>
    <w:rsid w:val="002520CD"/>
    <w:rsid w:val="0025339A"/>
    <w:rsid w:val="00257260"/>
    <w:rsid w:val="002756DD"/>
    <w:rsid w:val="00294174"/>
    <w:rsid w:val="002953BF"/>
    <w:rsid w:val="00295CAD"/>
    <w:rsid w:val="00296C1D"/>
    <w:rsid w:val="002A3161"/>
    <w:rsid w:val="002A582C"/>
    <w:rsid w:val="002A602B"/>
    <w:rsid w:val="002A6A25"/>
    <w:rsid w:val="002C12BD"/>
    <w:rsid w:val="002D2816"/>
    <w:rsid w:val="002E00A0"/>
    <w:rsid w:val="002E06F4"/>
    <w:rsid w:val="002E1692"/>
    <w:rsid w:val="002E46E3"/>
    <w:rsid w:val="002F00E4"/>
    <w:rsid w:val="002F65D0"/>
    <w:rsid w:val="00300729"/>
    <w:rsid w:val="003104A7"/>
    <w:rsid w:val="003122F0"/>
    <w:rsid w:val="003137A3"/>
    <w:rsid w:val="00321A86"/>
    <w:rsid w:val="00327D8E"/>
    <w:rsid w:val="00332EAB"/>
    <w:rsid w:val="0033404A"/>
    <w:rsid w:val="00351A68"/>
    <w:rsid w:val="00357E17"/>
    <w:rsid w:val="0036551B"/>
    <w:rsid w:val="00367756"/>
    <w:rsid w:val="003732D3"/>
    <w:rsid w:val="00376D78"/>
    <w:rsid w:val="0038701D"/>
    <w:rsid w:val="003872B8"/>
    <w:rsid w:val="003B2E0A"/>
    <w:rsid w:val="003B67AA"/>
    <w:rsid w:val="003C436A"/>
    <w:rsid w:val="003D0FC8"/>
    <w:rsid w:val="003D237B"/>
    <w:rsid w:val="003D3D0A"/>
    <w:rsid w:val="003D758F"/>
    <w:rsid w:val="003E2F53"/>
    <w:rsid w:val="003E6057"/>
    <w:rsid w:val="003E6562"/>
    <w:rsid w:val="003F0EAC"/>
    <w:rsid w:val="003F342E"/>
    <w:rsid w:val="004150C0"/>
    <w:rsid w:val="004172F8"/>
    <w:rsid w:val="00430480"/>
    <w:rsid w:val="0043143F"/>
    <w:rsid w:val="0043170F"/>
    <w:rsid w:val="004333BF"/>
    <w:rsid w:val="00433B53"/>
    <w:rsid w:val="00452AD2"/>
    <w:rsid w:val="00464C7F"/>
    <w:rsid w:val="00466746"/>
    <w:rsid w:val="00472272"/>
    <w:rsid w:val="00472DEE"/>
    <w:rsid w:val="00477DEE"/>
    <w:rsid w:val="00495541"/>
    <w:rsid w:val="004A42DD"/>
    <w:rsid w:val="004A68A9"/>
    <w:rsid w:val="004B07BF"/>
    <w:rsid w:val="004B0A0E"/>
    <w:rsid w:val="004B65EC"/>
    <w:rsid w:val="004C1F2F"/>
    <w:rsid w:val="004C3AED"/>
    <w:rsid w:val="004C6F80"/>
    <w:rsid w:val="004D7038"/>
    <w:rsid w:val="004E595B"/>
    <w:rsid w:val="00502C7A"/>
    <w:rsid w:val="00503B7F"/>
    <w:rsid w:val="0051315C"/>
    <w:rsid w:val="00517282"/>
    <w:rsid w:val="00522694"/>
    <w:rsid w:val="00525207"/>
    <w:rsid w:val="00532B1C"/>
    <w:rsid w:val="005429B6"/>
    <w:rsid w:val="00543B04"/>
    <w:rsid w:val="0055246D"/>
    <w:rsid w:val="00552DC1"/>
    <w:rsid w:val="00556107"/>
    <w:rsid w:val="00556AF7"/>
    <w:rsid w:val="00557390"/>
    <w:rsid w:val="00557802"/>
    <w:rsid w:val="00565E44"/>
    <w:rsid w:val="00580064"/>
    <w:rsid w:val="00586B17"/>
    <w:rsid w:val="005909EF"/>
    <w:rsid w:val="00594766"/>
    <w:rsid w:val="005B03FE"/>
    <w:rsid w:val="005B5261"/>
    <w:rsid w:val="005C563F"/>
    <w:rsid w:val="005D772E"/>
    <w:rsid w:val="005E4FFC"/>
    <w:rsid w:val="0060254E"/>
    <w:rsid w:val="00614712"/>
    <w:rsid w:val="00616650"/>
    <w:rsid w:val="00636FFD"/>
    <w:rsid w:val="00640EBB"/>
    <w:rsid w:val="00646C1C"/>
    <w:rsid w:val="0064744F"/>
    <w:rsid w:val="006555AF"/>
    <w:rsid w:val="00665201"/>
    <w:rsid w:val="00682C5B"/>
    <w:rsid w:val="00683003"/>
    <w:rsid w:val="006840B7"/>
    <w:rsid w:val="0069203F"/>
    <w:rsid w:val="00696261"/>
    <w:rsid w:val="00697AAE"/>
    <w:rsid w:val="006C2926"/>
    <w:rsid w:val="006C7B1E"/>
    <w:rsid w:val="006D180E"/>
    <w:rsid w:val="006F2820"/>
    <w:rsid w:val="00701620"/>
    <w:rsid w:val="007239CF"/>
    <w:rsid w:val="007258B7"/>
    <w:rsid w:val="00733647"/>
    <w:rsid w:val="007506B4"/>
    <w:rsid w:val="00752019"/>
    <w:rsid w:val="0075201A"/>
    <w:rsid w:val="00752D4B"/>
    <w:rsid w:val="007531FF"/>
    <w:rsid w:val="007619EB"/>
    <w:rsid w:val="00765F9C"/>
    <w:rsid w:val="0078074F"/>
    <w:rsid w:val="007876CA"/>
    <w:rsid w:val="007A3EAF"/>
    <w:rsid w:val="007A78BB"/>
    <w:rsid w:val="007C1B50"/>
    <w:rsid w:val="007C543C"/>
    <w:rsid w:val="007D06FD"/>
    <w:rsid w:val="007E67AB"/>
    <w:rsid w:val="007E6CE1"/>
    <w:rsid w:val="007F58DA"/>
    <w:rsid w:val="007F7B4F"/>
    <w:rsid w:val="00804144"/>
    <w:rsid w:val="00811810"/>
    <w:rsid w:val="00811BF3"/>
    <w:rsid w:val="008126EF"/>
    <w:rsid w:val="00840D50"/>
    <w:rsid w:val="00866CA0"/>
    <w:rsid w:val="00867C7B"/>
    <w:rsid w:val="008811F1"/>
    <w:rsid w:val="00882533"/>
    <w:rsid w:val="00885CCF"/>
    <w:rsid w:val="008878B7"/>
    <w:rsid w:val="00887BC2"/>
    <w:rsid w:val="008A015E"/>
    <w:rsid w:val="008A68C5"/>
    <w:rsid w:val="008B43C0"/>
    <w:rsid w:val="008B79FA"/>
    <w:rsid w:val="008C168B"/>
    <w:rsid w:val="008D47D5"/>
    <w:rsid w:val="00901FAD"/>
    <w:rsid w:val="009115A2"/>
    <w:rsid w:val="00914D78"/>
    <w:rsid w:val="009165BB"/>
    <w:rsid w:val="009179E3"/>
    <w:rsid w:val="009254D4"/>
    <w:rsid w:val="009317C2"/>
    <w:rsid w:val="009320FB"/>
    <w:rsid w:val="00943213"/>
    <w:rsid w:val="00944DC9"/>
    <w:rsid w:val="00946D33"/>
    <w:rsid w:val="00960DF3"/>
    <w:rsid w:val="009611FA"/>
    <w:rsid w:val="00962458"/>
    <w:rsid w:val="00964BCC"/>
    <w:rsid w:val="009740AA"/>
    <w:rsid w:val="00974AB5"/>
    <w:rsid w:val="00987ACC"/>
    <w:rsid w:val="009A470F"/>
    <w:rsid w:val="009A518F"/>
    <w:rsid w:val="009A693F"/>
    <w:rsid w:val="009B1D02"/>
    <w:rsid w:val="009B3003"/>
    <w:rsid w:val="009B4468"/>
    <w:rsid w:val="009B6662"/>
    <w:rsid w:val="009B7DA3"/>
    <w:rsid w:val="009C437A"/>
    <w:rsid w:val="009D36B9"/>
    <w:rsid w:val="009D73FD"/>
    <w:rsid w:val="009E189E"/>
    <w:rsid w:val="009F0034"/>
    <w:rsid w:val="009F1009"/>
    <w:rsid w:val="00A06F6C"/>
    <w:rsid w:val="00A2263D"/>
    <w:rsid w:val="00A23941"/>
    <w:rsid w:val="00A251EF"/>
    <w:rsid w:val="00A33A43"/>
    <w:rsid w:val="00A35A21"/>
    <w:rsid w:val="00A41787"/>
    <w:rsid w:val="00A4655A"/>
    <w:rsid w:val="00A51F98"/>
    <w:rsid w:val="00A52A52"/>
    <w:rsid w:val="00A576F0"/>
    <w:rsid w:val="00A6204E"/>
    <w:rsid w:val="00A64195"/>
    <w:rsid w:val="00A6611B"/>
    <w:rsid w:val="00A7046E"/>
    <w:rsid w:val="00A75026"/>
    <w:rsid w:val="00A771CB"/>
    <w:rsid w:val="00A773E2"/>
    <w:rsid w:val="00A86AE3"/>
    <w:rsid w:val="00A9240A"/>
    <w:rsid w:val="00A92607"/>
    <w:rsid w:val="00A963E0"/>
    <w:rsid w:val="00AA2DA6"/>
    <w:rsid w:val="00AA71A8"/>
    <w:rsid w:val="00AA7AAA"/>
    <w:rsid w:val="00AB6628"/>
    <w:rsid w:val="00AD34A6"/>
    <w:rsid w:val="00AD5CE5"/>
    <w:rsid w:val="00AE2156"/>
    <w:rsid w:val="00AE60C3"/>
    <w:rsid w:val="00AE72CD"/>
    <w:rsid w:val="00B04D06"/>
    <w:rsid w:val="00B07201"/>
    <w:rsid w:val="00B1792B"/>
    <w:rsid w:val="00B17D24"/>
    <w:rsid w:val="00B214F5"/>
    <w:rsid w:val="00B274E2"/>
    <w:rsid w:val="00B31698"/>
    <w:rsid w:val="00B31B36"/>
    <w:rsid w:val="00B32F40"/>
    <w:rsid w:val="00B42727"/>
    <w:rsid w:val="00B46302"/>
    <w:rsid w:val="00B51C9E"/>
    <w:rsid w:val="00B62781"/>
    <w:rsid w:val="00B66D45"/>
    <w:rsid w:val="00B869DF"/>
    <w:rsid w:val="00BA1215"/>
    <w:rsid w:val="00BC3D1A"/>
    <w:rsid w:val="00BC5114"/>
    <w:rsid w:val="00BC701F"/>
    <w:rsid w:val="00BD3AD9"/>
    <w:rsid w:val="00BD5709"/>
    <w:rsid w:val="00BD642A"/>
    <w:rsid w:val="00BE64BB"/>
    <w:rsid w:val="00BE6D10"/>
    <w:rsid w:val="00BE6FC6"/>
    <w:rsid w:val="00BE7192"/>
    <w:rsid w:val="00BF1E49"/>
    <w:rsid w:val="00C06D47"/>
    <w:rsid w:val="00C14C1F"/>
    <w:rsid w:val="00C24668"/>
    <w:rsid w:val="00C24BF5"/>
    <w:rsid w:val="00C25ABE"/>
    <w:rsid w:val="00C330FF"/>
    <w:rsid w:val="00C3687D"/>
    <w:rsid w:val="00C377BD"/>
    <w:rsid w:val="00C46BE9"/>
    <w:rsid w:val="00C515CE"/>
    <w:rsid w:val="00C51F4B"/>
    <w:rsid w:val="00C54CF1"/>
    <w:rsid w:val="00C70A1B"/>
    <w:rsid w:val="00C71339"/>
    <w:rsid w:val="00C77D05"/>
    <w:rsid w:val="00C96932"/>
    <w:rsid w:val="00CA00C6"/>
    <w:rsid w:val="00CB07DB"/>
    <w:rsid w:val="00CB7180"/>
    <w:rsid w:val="00CB7F13"/>
    <w:rsid w:val="00CC19BA"/>
    <w:rsid w:val="00CC416F"/>
    <w:rsid w:val="00CD7402"/>
    <w:rsid w:val="00CE41DA"/>
    <w:rsid w:val="00CF0156"/>
    <w:rsid w:val="00CF583D"/>
    <w:rsid w:val="00CF5C04"/>
    <w:rsid w:val="00D0040D"/>
    <w:rsid w:val="00D02E74"/>
    <w:rsid w:val="00D044C5"/>
    <w:rsid w:val="00D16E70"/>
    <w:rsid w:val="00D25ADF"/>
    <w:rsid w:val="00D25C0C"/>
    <w:rsid w:val="00D27265"/>
    <w:rsid w:val="00D33656"/>
    <w:rsid w:val="00D34C60"/>
    <w:rsid w:val="00D37E49"/>
    <w:rsid w:val="00D52561"/>
    <w:rsid w:val="00D72EF5"/>
    <w:rsid w:val="00D8360C"/>
    <w:rsid w:val="00D838E1"/>
    <w:rsid w:val="00D84A47"/>
    <w:rsid w:val="00D95F1B"/>
    <w:rsid w:val="00DA2DF0"/>
    <w:rsid w:val="00DA2E6E"/>
    <w:rsid w:val="00DB524B"/>
    <w:rsid w:val="00DB6EC3"/>
    <w:rsid w:val="00DB73B7"/>
    <w:rsid w:val="00DE0A67"/>
    <w:rsid w:val="00DE4988"/>
    <w:rsid w:val="00DE612B"/>
    <w:rsid w:val="00DF37D4"/>
    <w:rsid w:val="00E02A7E"/>
    <w:rsid w:val="00E03763"/>
    <w:rsid w:val="00E03AE3"/>
    <w:rsid w:val="00E10682"/>
    <w:rsid w:val="00E1527E"/>
    <w:rsid w:val="00E17763"/>
    <w:rsid w:val="00E2006A"/>
    <w:rsid w:val="00E378E8"/>
    <w:rsid w:val="00E51D52"/>
    <w:rsid w:val="00E546CD"/>
    <w:rsid w:val="00E57680"/>
    <w:rsid w:val="00E6318D"/>
    <w:rsid w:val="00E75061"/>
    <w:rsid w:val="00E835C1"/>
    <w:rsid w:val="00E93EC2"/>
    <w:rsid w:val="00EA3DF0"/>
    <w:rsid w:val="00EA481E"/>
    <w:rsid w:val="00EA5142"/>
    <w:rsid w:val="00EA732D"/>
    <w:rsid w:val="00EB1F11"/>
    <w:rsid w:val="00EB222B"/>
    <w:rsid w:val="00ED1CBF"/>
    <w:rsid w:val="00EF1AB0"/>
    <w:rsid w:val="00EF4362"/>
    <w:rsid w:val="00F11A76"/>
    <w:rsid w:val="00F11D82"/>
    <w:rsid w:val="00F171AA"/>
    <w:rsid w:val="00F20F44"/>
    <w:rsid w:val="00F21376"/>
    <w:rsid w:val="00F23621"/>
    <w:rsid w:val="00F267D1"/>
    <w:rsid w:val="00F27A2A"/>
    <w:rsid w:val="00F35083"/>
    <w:rsid w:val="00F40402"/>
    <w:rsid w:val="00F40C3C"/>
    <w:rsid w:val="00F45CA8"/>
    <w:rsid w:val="00F55A19"/>
    <w:rsid w:val="00F60689"/>
    <w:rsid w:val="00F60CB1"/>
    <w:rsid w:val="00F74E00"/>
    <w:rsid w:val="00F751BC"/>
    <w:rsid w:val="00F75F40"/>
    <w:rsid w:val="00F8300F"/>
    <w:rsid w:val="00FA0E55"/>
    <w:rsid w:val="00FA4858"/>
    <w:rsid w:val="00FA57EC"/>
    <w:rsid w:val="00FA7D32"/>
    <w:rsid w:val="00FB1511"/>
    <w:rsid w:val="00FB204B"/>
    <w:rsid w:val="00FC7D00"/>
    <w:rsid w:val="00FD0E64"/>
    <w:rsid w:val="00FD1256"/>
    <w:rsid w:val="00FD6D06"/>
    <w:rsid w:val="00FE07BB"/>
    <w:rsid w:val="00FE2624"/>
    <w:rsid w:val="00FF31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46721E-367F-4B4A-956A-2734D49B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18B"/>
  </w:style>
  <w:style w:type="paragraph" w:styleId="Ttulo1">
    <w:name w:val="heading 1"/>
    <w:basedOn w:val="Normal"/>
    <w:next w:val="Normal"/>
    <w:link w:val="Ttulo1Char"/>
    <w:rsid w:val="0022746E"/>
    <w:pPr>
      <w:widowControl w:val="0"/>
      <w:spacing w:after="0" w:line="240" w:lineRule="auto"/>
      <w:ind w:left="119"/>
      <w:jc w:val="center"/>
      <w:outlineLvl w:val="0"/>
    </w:pPr>
    <w:rPr>
      <w:rFonts w:ascii="Arial" w:eastAsia="Arial" w:hAnsi="Arial" w:cs="Arial"/>
      <w:b/>
      <w:sz w:val="24"/>
      <w:szCs w:val="24"/>
      <w:lang w:eastAsia="pt-BR"/>
    </w:rPr>
  </w:style>
  <w:style w:type="paragraph" w:styleId="Ttulo2">
    <w:name w:val="heading 2"/>
    <w:basedOn w:val="Normal"/>
    <w:next w:val="Normal"/>
    <w:link w:val="Ttulo2Char"/>
    <w:uiPriority w:val="9"/>
    <w:unhideWhenUsed/>
    <w:qFormat/>
    <w:rsid w:val="00C330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62458"/>
    <w:pPr>
      <w:autoSpaceDE w:val="0"/>
      <w:autoSpaceDN w:val="0"/>
      <w:adjustRightInd w:val="0"/>
      <w:spacing w:after="0" w:line="240" w:lineRule="auto"/>
    </w:pPr>
    <w:rPr>
      <w:rFonts w:ascii="Times New Roman" w:eastAsia="Arial" w:hAnsi="Times New Roman" w:cs="Times New Roman"/>
      <w:color w:val="000000"/>
      <w:sz w:val="24"/>
      <w:szCs w:val="24"/>
      <w:lang w:eastAsia="pt-BR"/>
    </w:rPr>
  </w:style>
  <w:style w:type="character" w:customStyle="1" w:styleId="fontstyle01">
    <w:name w:val="fontstyle01"/>
    <w:basedOn w:val="Fontepargpadro"/>
    <w:rsid w:val="00962458"/>
    <w:rPr>
      <w:rFonts w:ascii="Times New Roman" w:hAnsi="Times New Roman" w:cs="Times New Roman" w:hint="default"/>
      <w:b/>
      <w:bCs/>
      <w:i w:val="0"/>
      <w:iCs w:val="0"/>
      <w:color w:val="000000"/>
      <w:sz w:val="24"/>
      <w:szCs w:val="24"/>
    </w:rPr>
  </w:style>
  <w:style w:type="character" w:customStyle="1" w:styleId="fontstyle21">
    <w:name w:val="fontstyle21"/>
    <w:basedOn w:val="Fontepargpadro"/>
    <w:rsid w:val="00962458"/>
    <w:rPr>
      <w:rFonts w:ascii="Times New Roman" w:hAnsi="Times New Roman" w:cs="Times New Roman" w:hint="default"/>
      <w:b w:val="0"/>
      <w:bCs w:val="0"/>
      <w:i w:val="0"/>
      <w:iCs w:val="0"/>
      <w:color w:val="000000"/>
      <w:sz w:val="24"/>
      <w:szCs w:val="24"/>
    </w:rPr>
  </w:style>
  <w:style w:type="character" w:customStyle="1" w:styleId="Ttulo1Char">
    <w:name w:val="Título 1 Char"/>
    <w:basedOn w:val="Fontepargpadro"/>
    <w:link w:val="Ttulo1"/>
    <w:rsid w:val="0022746E"/>
    <w:rPr>
      <w:rFonts w:ascii="Arial" w:eastAsia="Arial" w:hAnsi="Arial" w:cs="Arial"/>
      <w:b/>
      <w:sz w:val="24"/>
      <w:szCs w:val="24"/>
      <w:lang w:eastAsia="pt-BR"/>
    </w:rPr>
  </w:style>
  <w:style w:type="paragraph" w:styleId="Textodebalo">
    <w:name w:val="Balloon Text"/>
    <w:basedOn w:val="Normal"/>
    <w:link w:val="TextodebaloChar"/>
    <w:uiPriority w:val="99"/>
    <w:semiHidden/>
    <w:unhideWhenUsed/>
    <w:rsid w:val="00174F0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74F05"/>
    <w:rPr>
      <w:rFonts w:ascii="Segoe UI" w:hAnsi="Segoe UI" w:cs="Segoe UI"/>
      <w:sz w:val="18"/>
      <w:szCs w:val="18"/>
    </w:rPr>
  </w:style>
  <w:style w:type="paragraph" w:customStyle="1" w:styleId="TTULOPOLTICA">
    <w:name w:val="TÍTULO POLÍTICA"/>
    <w:next w:val="Ttulo1"/>
    <w:link w:val="TTULOPOLTICAChar"/>
    <w:rsid w:val="00F55A19"/>
    <w:pPr>
      <w:jc w:val="center"/>
    </w:pPr>
    <w:rPr>
      <w:rFonts w:ascii="Times New Roman" w:eastAsia="Arial" w:hAnsi="Times New Roman" w:cs="Times New Roman"/>
      <w:b/>
      <w:sz w:val="24"/>
      <w:szCs w:val="24"/>
      <w:lang w:eastAsia="pt-BR"/>
    </w:rPr>
  </w:style>
  <w:style w:type="paragraph" w:styleId="CabealhodoSumrio">
    <w:name w:val="TOC Heading"/>
    <w:basedOn w:val="Ttulo1"/>
    <w:next w:val="Normal"/>
    <w:uiPriority w:val="39"/>
    <w:unhideWhenUsed/>
    <w:qFormat/>
    <w:rsid w:val="00C330FF"/>
    <w:pPr>
      <w:keepNext/>
      <w:keepLines/>
      <w:widowControl/>
      <w:spacing w:before="240" w:line="259" w:lineRule="auto"/>
      <w:ind w:left="0"/>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TTULOPOLTICAChar">
    <w:name w:val="TÍTULO POLÍTICA Char"/>
    <w:basedOn w:val="Fontepargpadro"/>
    <w:link w:val="TTULOPOLTICA"/>
    <w:rsid w:val="00F55A19"/>
    <w:rPr>
      <w:rFonts w:ascii="Times New Roman" w:eastAsia="Arial" w:hAnsi="Times New Roman" w:cs="Times New Roman"/>
      <w:b/>
      <w:sz w:val="24"/>
      <w:szCs w:val="24"/>
      <w:lang w:eastAsia="pt-BR"/>
    </w:rPr>
  </w:style>
  <w:style w:type="paragraph" w:styleId="Sumrio1">
    <w:name w:val="toc 1"/>
    <w:basedOn w:val="Normal"/>
    <w:next w:val="Normal"/>
    <w:autoRedefine/>
    <w:uiPriority w:val="39"/>
    <w:unhideWhenUsed/>
    <w:rsid w:val="00C330FF"/>
    <w:pPr>
      <w:spacing w:after="100"/>
    </w:pPr>
  </w:style>
  <w:style w:type="character" w:styleId="Hyperlink">
    <w:name w:val="Hyperlink"/>
    <w:basedOn w:val="Fontepargpadro"/>
    <w:uiPriority w:val="99"/>
    <w:unhideWhenUsed/>
    <w:rsid w:val="00C330FF"/>
    <w:rPr>
      <w:color w:val="0000FF" w:themeColor="hyperlink"/>
      <w:u w:val="single"/>
    </w:rPr>
  </w:style>
  <w:style w:type="paragraph" w:styleId="Sumrio2">
    <w:name w:val="toc 2"/>
    <w:basedOn w:val="Normal"/>
    <w:next w:val="Normal"/>
    <w:autoRedefine/>
    <w:uiPriority w:val="39"/>
    <w:unhideWhenUsed/>
    <w:rsid w:val="00C330FF"/>
    <w:pPr>
      <w:spacing w:after="100" w:line="259" w:lineRule="auto"/>
      <w:ind w:left="220"/>
    </w:pPr>
    <w:rPr>
      <w:rFonts w:eastAsiaTheme="minorEastAsia" w:cs="Times New Roman"/>
      <w:lang w:eastAsia="pt-BR"/>
    </w:rPr>
  </w:style>
  <w:style w:type="paragraph" w:styleId="Sumrio3">
    <w:name w:val="toc 3"/>
    <w:basedOn w:val="Normal"/>
    <w:next w:val="Normal"/>
    <w:autoRedefine/>
    <w:uiPriority w:val="39"/>
    <w:unhideWhenUsed/>
    <w:rsid w:val="00C330FF"/>
    <w:pPr>
      <w:spacing w:after="100" w:line="259" w:lineRule="auto"/>
      <w:ind w:left="440"/>
    </w:pPr>
    <w:rPr>
      <w:rFonts w:eastAsiaTheme="minorEastAsia" w:cs="Times New Roman"/>
      <w:lang w:eastAsia="pt-BR"/>
    </w:rPr>
  </w:style>
  <w:style w:type="character" w:customStyle="1" w:styleId="Ttulo2Char">
    <w:name w:val="Título 2 Char"/>
    <w:basedOn w:val="Fontepargpadro"/>
    <w:link w:val="Ttulo2"/>
    <w:uiPriority w:val="9"/>
    <w:rsid w:val="00C330FF"/>
    <w:rPr>
      <w:rFonts w:asciiTheme="majorHAnsi" w:eastAsiaTheme="majorEastAsia" w:hAnsiTheme="majorHAnsi" w:cstheme="majorBidi"/>
      <w:color w:val="365F91" w:themeColor="accent1" w:themeShade="BF"/>
      <w:sz w:val="26"/>
      <w:szCs w:val="26"/>
    </w:rPr>
  </w:style>
  <w:style w:type="paragraph" w:styleId="Ttulo">
    <w:name w:val="Title"/>
    <w:basedOn w:val="Normal"/>
    <w:next w:val="Normal"/>
    <w:link w:val="TtuloChar"/>
    <w:uiPriority w:val="10"/>
    <w:qFormat/>
    <w:rsid w:val="00C330FF"/>
    <w:pPr>
      <w:spacing w:after="0" w:line="480" w:lineRule="auto"/>
      <w:contextualSpacing/>
      <w:jc w:val="center"/>
    </w:pPr>
    <w:rPr>
      <w:rFonts w:ascii="Times New Roman" w:eastAsiaTheme="majorEastAsia" w:hAnsi="Times New Roman" w:cstheme="majorBidi"/>
      <w:b/>
      <w:spacing w:val="-10"/>
      <w:kern w:val="28"/>
      <w:sz w:val="24"/>
      <w:szCs w:val="56"/>
    </w:rPr>
  </w:style>
  <w:style w:type="character" w:customStyle="1" w:styleId="TtuloChar">
    <w:name w:val="Título Char"/>
    <w:basedOn w:val="Fontepargpadro"/>
    <w:link w:val="Ttulo"/>
    <w:uiPriority w:val="10"/>
    <w:rsid w:val="00C330FF"/>
    <w:rPr>
      <w:rFonts w:ascii="Times New Roman" w:eastAsiaTheme="majorEastAsia" w:hAnsi="Times New Roman" w:cstheme="majorBidi"/>
      <w:b/>
      <w:spacing w:val="-10"/>
      <w:kern w:val="28"/>
      <w:sz w:val="24"/>
      <w:szCs w:val="56"/>
    </w:rPr>
  </w:style>
  <w:style w:type="paragraph" w:styleId="Cabealho">
    <w:name w:val="header"/>
    <w:basedOn w:val="Normal"/>
    <w:link w:val="CabealhoChar"/>
    <w:uiPriority w:val="99"/>
    <w:unhideWhenUsed/>
    <w:rsid w:val="00464C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64C7F"/>
  </w:style>
  <w:style w:type="paragraph" w:styleId="Rodap">
    <w:name w:val="footer"/>
    <w:basedOn w:val="Normal"/>
    <w:link w:val="RodapChar"/>
    <w:uiPriority w:val="99"/>
    <w:unhideWhenUsed/>
    <w:rsid w:val="00464C7F"/>
    <w:pPr>
      <w:tabs>
        <w:tab w:val="center" w:pos="4252"/>
        <w:tab w:val="right" w:pos="8504"/>
      </w:tabs>
      <w:spacing w:after="0" w:line="240" w:lineRule="auto"/>
    </w:pPr>
  </w:style>
  <w:style w:type="character" w:customStyle="1" w:styleId="RodapChar">
    <w:name w:val="Rodapé Char"/>
    <w:basedOn w:val="Fontepargpadro"/>
    <w:link w:val="Rodap"/>
    <w:uiPriority w:val="99"/>
    <w:rsid w:val="00464C7F"/>
  </w:style>
  <w:style w:type="paragraph" w:styleId="PargrafodaLista">
    <w:name w:val="List Paragraph"/>
    <w:basedOn w:val="Normal"/>
    <w:link w:val="PargrafodaListaChar"/>
    <w:uiPriority w:val="34"/>
    <w:qFormat/>
    <w:rsid w:val="00464C7F"/>
    <w:pPr>
      <w:spacing w:after="0" w:line="360" w:lineRule="auto"/>
      <w:ind w:left="720"/>
      <w:contextualSpacing/>
      <w:jc w:val="both"/>
    </w:pPr>
    <w:rPr>
      <w:rFonts w:ascii="Arial" w:hAnsi="Arial"/>
      <w:sz w:val="24"/>
    </w:rPr>
  </w:style>
  <w:style w:type="table" w:styleId="Tabelacomgrade">
    <w:name w:val="Table Grid"/>
    <w:basedOn w:val="Tabelanormal"/>
    <w:uiPriority w:val="59"/>
    <w:rsid w:val="00351A68"/>
    <w:pPr>
      <w:spacing w:after="0" w:line="240" w:lineRule="auto"/>
    </w:pPr>
    <w:rPr>
      <w:rFonts w:eastAsiaTheme="minorEastAsia"/>
      <w:lang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texto">
    <w:name w:val="Body Text"/>
    <w:basedOn w:val="Normal"/>
    <w:link w:val="CorpodetextoChar"/>
    <w:uiPriority w:val="1"/>
    <w:qFormat/>
    <w:rsid w:val="007876CA"/>
    <w:pPr>
      <w:widowControl w:val="0"/>
      <w:autoSpaceDE w:val="0"/>
      <w:autoSpaceDN w:val="0"/>
      <w:spacing w:after="0" w:line="240" w:lineRule="auto"/>
    </w:pPr>
    <w:rPr>
      <w:rFonts w:ascii="Arial" w:eastAsia="Arial" w:hAnsi="Arial" w:cs="Arial"/>
      <w:lang w:eastAsia="pt-BR" w:bidi="pt-BR"/>
    </w:rPr>
  </w:style>
  <w:style w:type="character" w:customStyle="1" w:styleId="CorpodetextoChar">
    <w:name w:val="Corpo de texto Char"/>
    <w:basedOn w:val="Fontepargpadro"/>
    <w:link w:val="Corpodetexto"/>
    <w:uiPriority w:val="1"/>
    <w:rsid w:val="007876CA"/>
    <w:rPr>
      <w:rFonts w:ascii="Arial" w:eastAsia="Arial" w:hAnsi="Arial" w:cs="Arial"/>
      <w:lang w:eastAsia="pt-BR" w:bidi="pt-BR"/>
    </w:rPr>
  </w:style>
  <w:style w:type="paragraph" w:customStyle="1" w:styleId="ndice">
    <w:name w:val="Índice"/>
    <w:basedOn w:val="Normal"/>
    <w:rsid w:val="009F0034"/>
    <w:pPr>
      <w:suppressLineNumbers/>
      <w:suppressAutoHyphens/>
      <w:spacing w:after="0" w:line="240" w:lineRule="auto"/>
    </w:pPr>
    <w:rPr>
      <w:rFonts w:ascii="Times New Roman" w:eastAsia="Times New Roman" w:hAnsi="Times New Roman" w:cs="Tahoma"/>
      <w:kern w:val="1"/>
      <w:sz w:val="20"/>
      <w:szCs w:val="20"/>
      <w:lang w:eastAsia="ar-SA"/>
    </w:rPr>
  </w:style>
  <w:style w:type="character" w:customStyle="1" w:styleId="PargrafodaListaChar">
    <w:name w:val="Parágrafo da Lista Char"/>
    <w:link w:val="PargrafodaLista"/>
    <w:uiPriority w:val="34"/>
    <w:locked/>
    <w:rsid w:val="00CA00C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61211-06AF-4A3F-B9FE-F7790014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1472</Words>
  <Characters>7950</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reitoria</dc:creator>
  <cp:lastModifiedBy>KEILA RENATA MOREIRA MOURAO</cp:lastModifiedBy>
  <cp:revision>3</cp:revision>
  <cp:lastPrinted>2022-06-30T14:30:00Z</cp:lastPrinted>
  <dcterms:created xsi:type="dcterms:W3CDTF">2022-07-01T13:54:00Z</dcterms:created>
  <dcterms:modified xsi:type="dcterms:W3CDTF">2022-07-01T13:54:00Z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-619435543</vt:i4>
  </property>
</Properties>
</file>